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BA" w:rsidRPr="00C23B0B" w:rsidRDefault="00FE4DBA" w:rsidP="00363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0" w:afterAutospacing="0"/>
        <w:ind w:left="0" w:right="0" w:firstLine="142"/>
        <w:jc w:val="center"/>
        <w:rPr>
          <w:rFonts w:eastAsia="Times New Roman" w:cs="Arial"/>
          <w:b/>
          <w:color w:val="000000" w:themeColor="text1"/>
          <w:sz w:val="52"/>
          <w:szCs w:val="24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52"/>
          <w:szCs w:val="24"/>
          <w:lang w:eastAsia="ru-RU"/>
        </w:rPr>
        <w:t>НАЛОГОВАЯ АМНИСТИЯ ДЛЯ ИП В 2018 Г</w:t>
      </w:r>
      <w:r w:rsidR="00C23B0B" w:rsidRPr="00C23B0B">
        <w:rPr>
          <w:rFonts w:eastAsia="Times New Roman" w:cs="Arial"/>
          <w:b/>
          <w:color w:val="000000" w:themeColor="text1"/>
          <w:sz w:val="52"/>
          <w:szCs w:val="24"/>
          <w:lang w:eastAsia="ru-RU"/>
        </w:rPr>
        <w:t>.</w:t>
      </w:r>
    </w:p>
    <w:p w:rsidR="00FE4DBA" w:rsidRPr="00F50A28" w:rsidRDefault="00FE4DBA" w:rsidP="00F50A28">
      <w:pPr>
        <w:autoSpaceDE w:val="0"/>
        <w:autoSpaceDN w:val="0"/>
        <w:adjustRightInd w:val="0"/>
        <w:spacing w:before="0" w:beforeAutospacing="0" w:after="0" w:afterAutospacing="0"/>
        <w:ind w:left="540" w:right="0"/>
        <w:jc w:val="both"/>
        <w:rPr>
          <w:rFonts w:ascii="Calibri" w:hAnsi="Calibri" w:cs="Calibri"/>
          <w:sz w:val="24"/>
          <w:szCs w:val="24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С 1 января 2018 года началось списание некоторых долгов физических лиц, которые призн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а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ны безнадёжными к взысканию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См. </w:t>
      </w:r>
      <w:r w:rsidR="00F50A28">
        <w:rPr>
          <w:rFonts w:ascii="Calibri" w:hAnsi="Calibri" w:cs="Calibri"/>
          <w:sz w:val="24"/>
          <w:szCs w:val="24"/>
        </w:rPr>
        <w:t>Федеральный закон от 28.12.2017 N 436-ФЗ.</w:t>
      </w:r>
    </w:p>
    <w:p w:rsidR="00FE4DBA" w:rsidRPr="00FE4DBA" w:rsidRDefault="00D830D9" w:rsidP="00D830D9">
      <w:pPr>
        <w:shd w:val="clear" w:color="auto" w:fill="FFFFFF"/>
        <w:spacing w:before="120" w:beforeAutospacing="0" w:after="0" w:afterAutospacing="0"/>
        <w:ind w:left="0" w:right="0" w:firstLine="567"/>
        <w:jc w:val="center"/>
        <w:outlineLvl w:val="1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КАКИЕ ДОЛГИ СПИШУТ ПРЕДПРИНИМАТЕЛЯМ?</w:t>
      </w: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Списание задолженности по налогам ИП ограничено датой её возникновения – по состо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я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нию на 1 января 2015 года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. 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Причём, не будут списаны долги по акцизам, налогу на добычу полезных ископаемых, а также НДС при перемещении товаров через границу РФ.</w:t>
      </w:r>
    </w:p>
    <w:p w:rsidR="00D830D9" w:rsidRPr="00C23B0B" w:rsidRDefault="00D830D9" w:rsidP="00D830D9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Н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алоговая амнистия 2018 для ИП распространяется только на недоимки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:</w:t>
      </w:r>
    </w:p>
    <w:p w:rsidR="00C23B0B" w:rsidRDefault="00C23B0B" w:rsidP="00D830D9">
      <w:pPr>
        <w:pStyle w:val="a5"/>
        <w:shd w:val="clear" w:color="auto" w:fill="FFFFFF"/>
        <w:spacing w:before="120" w:beforeAutospacing="0" w:after="0" w:afterAutospacing="0"/>
        <w:ind w:left="2055" w:right="0"/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sectPr w:rsidR="00C23B0B" w:rsidSect="00FE4DBA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D830D9" w:rsidRPr="00C23B0B" w:rsidRDefault="00FE4DBA" w:rsidP="00D830D9">
      <w:pPr>
        <w:pStyle w:val="a5"/>
        <w:shd w:val="clear" w:color="auto" w:fill="FFFFFF"/>
        <w:spacing w:before="120" w:beforeAutospacing="0" w:after="0" w:afterAutospacing="0"/>
        <w:ind w:left="709" w:right="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lastRenderedPageBreak/>
        <w:t xml:space="preserve">по налогам </w:t>
      </w:r>
      <w:proofErr w:type="spellStart"/>
      <w:r w:rsidRPr="00C23B0B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спецрежимов</w:t>
      </w:r>
      <w:proofErr w:type="spellEnd"/>
      <w:r w:rsidR="00D830D9" w:rsidRPr="00C23B0B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: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УС</w:t>
      </w:r>
      <w:proofErr w:type="gramStart"/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Н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-</w:t>
      </w:r>
      <w:proofErr w:type="gramEnd"/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упрощенка</w:t>
      </w:r>
      <w:proofErr w:type="spellEnd"/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ЕНВД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вмененка</w:t>
      </w:r>
      <w:proofErr w:type="spellEnd"/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ЕСХН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сель-хоз.налог</w:t>
      </w:r>
      <w:proofErr w:type="spellEnd"/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,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ПСН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- </w:t>
      </w:r>
      <w:r w:rsidR="00D830D9" w:rsidRPr="00A877F1">
        <w:rPr>
          <w:rFonts w:eastAsia="Times New Roman" w:cs="Arial"/>
          <w:color w:val="000000" w:themeColor="text1"/>
          <w:szCs w:val="24"/>
          <w:lang w:eastAsia="ru-RU"/>
        </w:rPr>
        <w:t>патентная система налогообложения,</w:t>
      </w:r>
      <w:r w:rsidR="00D830D9" w:rsidRPr="00A877F1">
        <w:rPr>
          <w:rFonts w:eastAsia="Times New Roman" w:cs="Arial"/>
          <w:color w:val="000000" w:themeColor="text1"/>
          <w:szCs w:val="24"/>
          <w:lang w:eastAsia="ru-RU"/>
        </w:rPr>
        <w:br/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D830D9" w:rsidRPr="00C23B0B">
        <w:rPr>
          <w:rFonts w:eastAsia="Times New Roman" w:cs="Arial"/>
          <w:color w:val="000000" w:themeColor="text1"/>
          <w:sz w:val="24"/>
          <w:szCs w:val="24"/>
          <w:u w:val="single"/>
          <w:lang w:eastAsia="ru-RU"/>
        </w:rPr>
        <w:t>на общей системе налогообложения:</w:t>
      </w:r>
    </w:p>
    <w:p w:rsidR="00FE4DBA" w:rsidRPr="00C23B0B" w:rsidRDefault="00FE4DBA" w:rsidP="00D830D9">
      <w:pPr>
        <w:pStyle w:val="a5"/>
        <w:shd w:val="clear" w:color="auto" w:fill="FFFFFF"/>
        <w:spacing w:before="120" w:beforeAutospacing="0" w:after="0" w:afterAutospacing="0"/>
        <w:ind w:left="709" w:right="0"/>
        <w:rPr>
          <w:rFonts w:eastAsia="Times New Roman" w:cs="Arial"/>
          <w:color w:val="000000" w:themeColor="text1"/>
          <w:szCs w:val="24"/>
          <w:lang w:eastAsia="ru-RU"/>
        </w:rPr>
      </w:pP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НДФЛ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– подоходный налог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r w:rsidR="00D830D9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="00D830D9" w:rsidRPr="00C23B0B">
        <w:rPr>
          <w:rFonts w:eastAsia="Times New Roman" w:cs="Arial"/>
          <w:color w:val="000000" w:themeColor="text1"/>
          <w:szCs w:val="24"/>
          <w:lang w:eastAsia="ru-RU"/>
        </w:rPr>
        <w:t xml:space="preserve">      </w:t>
      </w:r>
      <w:r w:rsidRPr="00C23B0B">
        <w:rPr>
          <w:rFonts w:eastAsia="Times New Roman" w:cs="Arial"/>
          <w:color w:val="000000" w:themeColor="text1"/>
          <w:szCs w:val="24"/>
          <w:lang w:eastAsia="ru-RU"/>
        </w:rPr>
        <w:t xml:space="preserve"> Сюда же относятся также пени и штрафы, возникшие из-за неуплаты этих налогов.</w:t>
      </w:r>
    </w:p>
    <w:p w:rsidR="00C23B0B" w:rsidRDefault="00C23B0B" w:rsidP="00FE4DBA">
      <w:pPr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  <w:sectPr w:rsidR="00C23B0B" w:rsidSect="00C23B0B">
          <w:type w:val="continuous"/>
          <w:pgSz w:w="11906" w:h="16838"/>
          <w:pgMar w:top="720" w:right="720" w:bottom="720" w:left="993" w:header="708" w:footer="708" w:gutter="0"/>
          <w:cols w:num="2" w:space="170"/>
          <w:docGrid w:linePitch="360"/>
        </w:sectPr>
      </w:pPr>
    </w:p>
    <w:p w:rsidR="00FE4DBA" w:rsidRPr="00FE4DBA" w:rsidRDefault="00D830D9" w:rsidP="00FE4DBA">
      <w:pPr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Е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сли взыскание долгов с ИП по состоянию на 1 января 2015 года произошло до вступления в силу закона № 436-ФЗ, то эти суммы из бюджета возвращены уже не будут. Амнистия действует только на долги, безнадёжные к взысканию.</w:t>
      </w:r>
    </w:p>
    <w:p w:rsidR="00FE4DBA" w:rsidRPr="00FE4DBA" w:rsidRDefault="00D830D9" w:rsidP="00D830D9">
      <w:pPr>
        <w:shd w:val="clear" w:color="auto" w:fill="FFFFFF"/>
        <w:spacing w:before="120" w:beforeAutospacing="0" w:after="0" w:afterAutospacing="0"/>
        <w:ind w:left="0" w:right="0" w:firstLine="567"/>
        <w:jc w:val="center"/>
        <w:outlineLvl w:val="1"/>
        <w:rPr>
          <w:rFonts w:eastAsia="Times New Roman" w:cs="Arial"/>
          <w:b/>
          <w:color w:val="000000" w:themeColor="text1"/>
          <w:sz w:val="32"/>
          <w:szCs w:val="24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32"/>
          <w:szCs w:val="24"/>
          <w:lang w:eastAsia="ru-RU"/>
        </w:rPr>
        <w:t>ДОЛГИ ФИЗИЧЕСКИХ ЛИЦ</w:t>
      </w: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Все индивидуальные предприниматели – это физические лица, поэтому на них также ра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с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пространяется амнистия по налоговым задолженностям граждан. В соответствии со статьей 12 з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а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кона № 436-ФЗ к ним относятся следующие налоги:</w:t>
      </w:r>
    </w:p>
    <w:p w:rsidR="00A877F1" w:rsidRDefault="00A877F1" w:rsidP="00C23B0B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  <w:sectPr w:rsidR="00A877F1" w:rsidSect="00C23B0B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FE4DBA" w:rsidRPr="00FE4DBA" w:rsidRDefault="00FE4DBA" w:rsidP="00C23B0B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транспортный;</w:t>
      </w:r>
    </w:p>
    <w:p w:rsidR="00FE4DBA" w:rsidRPr="00FE4DBA" w:rsidRDefault="00FE4DBA" w:rsidP="00C23B0B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налог на имущество;</w:t>
      </w:r>
    </w:p>
    <w:p w:rsidR="00FE4DBA" w:rsidRPr="00FE4DBA" w:rsidRDefault="00FE4DBA" w:rsidP="00C23B0B">
      <w:pPr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земельный.</w:t>
      </w:r>
    </w:p>
    <w:p w:rsidR="00A877F1" w:rsidRDefault="00A877F1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  <w:sectPr w:rsidR="00A877F1" w:rsidSect="00A877F1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В 2018 году признается безнадёжной к взысканию и списывается недоимка по этим налогам, которая образовалась на дату 1 января 2015 года. Списываются также и пени, начисленные на д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а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ту принятия решения о списании такой недоимки.</w:t>
      </w: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Узнать о наличии недоимки по одному из этих долгов физического лица можно с помощью официального сервиса сайта ФНС. Для этого надо иметь один из вариантов доступа:</w:t>
      </w:r>
    </w:p>
    <w:p w:rsidR="00A877F1" w:rsidRDefault="00A877F1" w:rsidP="00C23B0B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  <w:sectPr w:rsidR="00A877F1" w:rsidSect="00C23B0B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FE4DBA" w:rsidRPr="00FE4DBA" w:rsidRDefault="00FE4DBA" w:rsidP="00C23B0B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квалифицированная </w:t>
      </w:r>
      <w:r w:rsidR="00A877F1">
        <w:rPr>
          <w:rFonts w:eastAsia="Times New Roman" w:cs="Arial"/>
          <w:color w:val="000000" w:themeColor="text1"/>
          <w:sz w:val="24"/>
          <w:szCs w:val="24"/>
          <w:lang w:eastAsia="ru-RU"/>
        </w:rPr>
        <w:t>электрон</w:t>
      </w:r>
      <w:proofErr w:type="gramStart"/>
      <w:r w:rsidR="00A877F1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п</w:t>
      </w:r>
      <w:proofErr w:type="gramEnd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одпись;</w:t>
      </w:r>
    </w:p>
    <w:p w:rsidR="00FE4DBA" w:rsidRPr="00FE4DBA" w:rsidRDefault="00FE4DBA" w:rsidP="00C23B0B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учетная запись на портале </w:t>
      </w:r>
      <w:proofErr w:type="spellStart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Госуслуг</w:t>
      </w:r>
      <w:proofErr w:type="spellEnd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;</w:t>
      </w:r>
    </w:p>
    <w:p w:rsidR="00FE4DBA" w:rsidRPr="00FE4DBA" w:rsidRDefault="00FE4DBA" w:rsidP="00C23B0B">
      <w:pPr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>регистрационная карта для входа в ли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ч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ный кабинет налогоплательщика.</w:t>
      </w:r>
    </w:p>
    <w:p w:rsidR="00A877F1" w:rsidRDefault="00A877F1" w:rsidP="00FE4DBA">
      <w:pPr>
        <w:shd w:val="clear" w:color="auto" w:fill="FFFFFF"/>
        <w:spacing w:before="120" w:beforeAutospacing="0" w:after="0" w:afterAutospacing="0"/>
        <w:ind w:left="0" w:right="0" w:firstLine="567"/>
        <w:sectPr w:rsidR="00A877F1" w:rsidSect="00A877F1">
          <w:type w:val="continuous"/>
          <w:pgSz w:w="11906" w:h="16838"/>
          <w:pgMar w:top="720" w:right="720" w:bottom="720" w:left="993" w:header="708" w:footer="708" w:gutter="0"/>
          <w:cols w:num="2" w:space="227"/>
          <w:docGrid w:linePitch="360"/>
        </w:sectPr>
      </w:pPr>
    </w:p>
    <w:p w:rsidR="00FE4DBA" w:rsidRPr="00FE4DBA" w:rsidRDefault="00D30D4C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hyperlink r:id="rId5" w:tgtFrame="_blank" w:history="1">
        <w:r w:rsidRPr="00D30D4C">
          <w:rPr>
            <w:rFonts w:eastAsia="Times New Roman" w:cs="Arial"/>
            <w:color w:val="000000" w:themeColor="text1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логовая амнистия ИП 2018" href="https://service.nalog.ru/debt/under-construction.do" target="&quot;_blank&quot;" style="width:24pt;height:24pt" o:button="t"/>
          </w:pict>
        </w:r>
      </w:hyperlink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Кроме того, гражданам списывается подходный налог за период с 01.01.15 по 01.01.17, если налоговый агент не удержал и не перечислил НДФЛ в бюджет, о чем он своевременно соо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б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щил в ИФНС. Однако из этого правила есть серьёзные исключения, указанные в статье 217 (</w:t>
      </w:r>
      <w:r w:rsidR="00F50A28">
        <w:rPr>
          <w:rFonts w:eastAsia="Times New Roman" w:cs="Arial"/>
          <w:color w:val="000000" w:themeColor="text1"/>
          <w:sz w:val="24"/>
          <w:szCs w:val="24"/>
          <w:lang w:eastAsia="ru-RU"/>
        </w:rPr>
        <w:t>п.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72) НК РФ. Например, не будут прощены долги по налогу с дивидендов и с вознаграждений за выпо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л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нение трудовых обязанностей, выполнение работ и оказание услуг.</w:t>
      </w:r>
    </w:p>
    <w:p w:rsidR="00FE4DBA" w:rsidRPr="00FE4DBA" w:rsidRDefault="00A877F1" w:rsidP="00363AF7">
      <w:pPr>
        <w:shd w:val="clear" w:color="auto" w:fill="FFFFFF"/>
        <w:spacing w:before="120" w:beforeAutospacing="0" w:after="0" w:afterAutospacing="0"/>
        <w:ind w:left="0" w:right="0" w:firstLine="567"/>
        <w:jc w:val="center"/>
        <w:outlineLvl w:val="1"/>
        <w:rPr>
          <w:rFonts w:eastAsia="Times New Roman" w:cs="Arial"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 xml:space="preserve">ЗАДОЛЖЕННОСТЬ ПО </w:t>
      </w:r>
      <w:r w:rsidRPr="00C23B0B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СТРАХОВЫ</w:t>
      </w:r>
      <w:r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 xml:space="preserve">М </w:t>
      </w:r>
      <w:r w:rsidRPr="00C23B0B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 xml:space="preserve"> ВЗНОС</w:t>
      </w:r>
      <w:r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>АМ</w:t>
      </w:r>
      <w:r w:rsidRPr="00C23B0B">
        <w:rPr>
          <w:rFonts w:eastAsia="Times New Roman" w:cs="Arial"/>
          <w:b/>
          <w:color w:val="000000" w:themeColor="text1"/>
          <w:sz w:val="32"/>
          <w:szCs w:val="32"/>
          <w:lang w:eastAsia="ru-RU"/>
        </w:rPr>
        <w:t xml:space="preserve"> ИП</w:t>
      </w:r>
    </w:p>
    <w:p w:rsidR="00FE4DBA" w:rsidRPr="00A9459A" w:rsidRDefault="00A877F1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Arial"/>
          <w:color w:val="000000" w:themeColor="text1"/>
          <w:sz w:val="24"/>
          <w:szCs w:val="24"/>
          <w:lang w:eastAsia="ru-RU"/>
        </w:rPr>
        <w:t>Н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адо обратиться к статье 14 уже не действующего закона от 24.07.09 № 212-ФЗ. Согласно части 11 этой статьи, </w:t>
      </w:r>
      <w:r w:rsidR="00FE4DBA" w:rsidRPr="00A9459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если ПФР не получал от налоговой инспекции информацию о доходах ИП, то страховые взносы начислялись в максимально возможном размере.</w:t>
      </w: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На практике это часто выглядело так – предприниматель не вёл деятельность, поэтому не сдавал в ИФНС декларации о доходах (хотя надо было сдавать нулевые). Не получив этой инфо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р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мации, Пенсионный фонд начислял обязательные платежи ИП в восьмикратном размере.</w:t>
      </w:r>
    </w:p>
    <w:p w:rsidR="00FE4DBA" w:rsidRPr="00FE4DBA" w:rsidRDefault="00FE4DBA" w:rsidP="00C231A8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proofErr w:type="gramStart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lastRenderedPageBreak/>
        <w:t xml:space="preserve">Например, фиксированный размер взносов в ПФР в 2016 году составлял 19 356,48 рублей, поэтому </w:t>
      </w:r>
      <w:r w:rsidR="00C231A8">
        <w:rPr>
          <w:rFonts w:eastAsia="Times New Roman" w:cs="Arial"/>
          <w:color w:val="000000" w:themeColor="text1"/>
          <w:sz w:val="24"/>
          <w:szCs w:val="24"/>
          <w:lang w:eastAsia="ru-RU"/>
        </w:rPr>
        <w:t>ИП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получал уведомление о взыскании на сумму (19 356,48 * 8) </w:t>
      </w:r>
      <w:r w:rsidR="00363AF7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= 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154 851,84 рублей на пенсионное страхование</w:t>
      </w:r>
      <w:r w:rsidR="00363AF7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плюс 3 796,85 рублей – на медицинское.</w:t>
      </w:r>
      <w:proofErr w:type="gramEnd"/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Итого, задолженность по взн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о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сам предпринимателя, который не отчитался за доходы 2016 года, 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составила 158 648,69 ру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лей.</w:t>
      </w:r>
    </w:p>
    <w:p w:rsidR="00FE4DBA" w:rsidRPr="00FE4DBA" w:rsidRDefault="00363AF7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С другой стороны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после передачи полномочий по уплате страховых взносов в ФНС, налог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о</w:t>
      </w:r>
      <w:r w:rsidR="00FE4DBA"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вые органы признали, что такие задолженности по страховым взносам ИП за себя должны быть пересчитаны. 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</w: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    </w:t>
      </w:r>
      <w:r w:rsidR="00FE4DBA"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В письме № БС-4-11/17461@ от 01.09.2017 Налоговая служба сообщила, что если предприн</w:t>
      </w:r>
      <w:r w:rsidR="00FE4DBA"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и</w:t>
      </w:r>
      <w:r w:rsidR="00FE4DBA"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матель сдал декларацию, пусть даже и с опозданием, то страховые взносы должны быть ему пересчитаны в соответствии с указанными доходами.</w:t>
      </w:r>
    </w:p>
    <w:p w:rsidR="00FE4DBA" w:rsidRPr="00FE4DBA" w:rsidRDefault="00FE4DBA" w:rsidP="00FE4DBA">
      <w:pPr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То есть, механизм списания такой задолженности по страховым взносам уже был разраб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о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тан до вступления в силу закона о налоговой амнистии. При этом списывается с предпринимателя только сумма взносов, необоснованно начисленная Пенсионным фондом.</w:t>
      </w:r>
    </w:p>
    <w:p w:rsidR="00FE4DBA" w:rsidRPr="00FE4DBA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Вот как об этом сказано в законе № 436-ФЗ: </w:t>
      </w:r>
      <w:r w:rsidR="00363AF7"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br/>
        <w:t xml:space="preserve">       </w:t>
      </w:r>
      <w:r w:rsidRPr="00FE4DBA">
        <w:rPr>
          <w:rFonts w:eastAsia="Times New Roman" w:cs="Arial"/>
          <w:color w:val="000000" w:themeColor="text1"/>
          <w:sz w:val="24"/>
          <w:szCs w:val="24"/>
          <w:lang w:eastAsia="ru-RU"/>
        </w:rPr>
        <w:t>«Установить, что признаются безнадёжными к взысканию и подлежат списанию недоимка по страховым взносам в государственные внебюджетные фонды Российской Федерации за периоды, истекшие до 1 января 2017 года, в размере, определяемом в соответствии с частью 11 статьи 14 Федерального закона от 24 июля 2009 года N 212-ФЗ…».</w:t>
      </w:r>
    </w:p>
    <w:p w:rsidR="00FE4DBA" w:rsidRPr="00C23B0B" w:rsidRDefault="00FE4DBA" w:rsidP="00FE4DBA">
      <w:pPr>
        <w:shd w:val="clear" w:color="auto" w:fill="FFFFFF"/>
        <w:spacing w:before="120" w:beforeAutospacing="0" w:after="0" w:afterAutospacing="0"/>
        <w:ind w:left="0" w:right="0" w:firstLine="567"/>
        <w:rPr>
          <w:rFonts w:eastAsia="Times New Roman" w:cs="Arial"/>
          <w:b/>
          <w:color w:val="000000" w:themeColor="text1"/>
          <w:sz w:val="24"/>
          <w:szCs w:val="24"/>
          <w:lang w:eastAsia="ru-RU"/>
        </w:rPr>
      </w:pP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А вот на обязательную сумму страховых взносов (например, за 2016 год это 23 153,33 ру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б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лей) налоговая амнистия 2018 для ИП не распространяется, и её надо уплатить вместе с </w:t>
      </w:r>
      <w:proofErr w:type="gramStart"/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начи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</w:t>
      </w:r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ленными</w:t>
      </w:r>
      <w:proofErr w:type="gramEnd"/>
      <w:r w:rsidRPr="00FE4DBA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 xml:space="preserve"> пени и штрафом.</w:t>
      </w:r>
    </w:p>
    <w:p w:rsidR="00BF41F0" w:rsidRDefault="00BF41F0" w:rsidP="00BF41F0">
      <w:pPr>
        <w:shd w:val="clear" w:color="auto" w:fill="FFFFFF"/>
        <w:spacing w:before="0" w:beforeAutospacing="0" w:after="0" w:afterAutospacing="0"/>
        <w:ind w:left="0" w:right="0" w:firstLine="567"/>
        <w:jc w:val="center"/>
        <w:rPr>
          <w:rFonts w:eastAsia="Times New Roman" w:cs="Arial"/>
          <w:b/>
          <w:color w:val="000000" w:themeColor="text1"/>
          <w:sz w:val="28"/>
          <w:szCs w:val="32"/>
          <w:lang w:eastAsia="ru-RU"/>
        </w:rPr>
      </w:pPr>
      <w:r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br/>
      </w:r>
      <w:r w:rsidR="00C23B0B" w:rsidRPr="00C23B0B"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>КРАТКО О ТОМ, КАКИЕ ИМЕННО ПЛАТЕЖИ В БЮДЖЕТ</w:t>
      </w:r>
    </w:p>
    <w:p w:rsidR="00FE4DBA" w:rsidRPr="00FE4DBA" w:rsidRDefault="00BF41F0" w:rsidP="00BF41F0">
      <w:pPr>
        <w:shd w:val="clear" w:color="auto" w:fill="FFFFFF"/>
        <w:spacing w:before="0" w:beforeAutospacing="0" w:after="0" w:afterAutospacing="0"/>
        <w:ind w:left="0" w:right="0" w:firstLine="567"/>
        <w:jc w:val="center"/>
        <w:rPr>
          <w:rFonts w:eastAsia="Times New Roman" w:cs="Arial"/>
          <w:b/>
          <w:color w:val="000000" w:themeColor="text1"/>
          <w:sz w:val="28"/>
          <w:szCs w:val="32"/>
          <w:lang w:eastAsia="ru-RU"/>
        </w:rPr>
      </w:pPr>
      <w:r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 xml:space="preserve"> </w:t>
      </w:r>
      <w:proofErr w:type="gramStart"/>
      <w:r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>ВЕРОЯТНО</w:t>
      </w:r>
      <w:proofErr w:type="gramEnd"/>
      <w:r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 xml:space="preserve"> </w:t>
      </w:r>
      <w:r w:rsidR="00C23B0B" w:rsidRPr="00C23B0B"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 xml:space="preserve"> БУДУТ СПИСА</w:t>
      </w:r>
      <w:r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 xml:space="preserve">НЫ </w:t>
      </w:r>
      <w:r w:rsidR="00C23B0B" w:rsidRPr="00C23B0B">
        <w:rPr>
          <w:rFonts w:eastAsia="Times New Roman" w:cs="Arial"/>
          <w:b/>
          <w:color w:val="000000" w:themeColor="text1"/>
          <w:sz w:val="28"/>
          <w:szCs w:val="32"/>
          <w:lang w:eastAsia="ru-RU"/>
        </w:rPr>
        <w:t>С ПРЕДПРИНИМАТЕЛЕЙ В 2018 ГОДУ:</w:t>
      </w:r>
    </w:p>
    <w:p w:rsidR="00FE4DBA" w:rsidRPr="00BF41F0" w:rsidRDefault="00FE4DBA" w:rsidP="00363AF7">
      <w:pPr>
        <w:pStyle w:val="a5"/>
        <w:numPr>
          <w:ilvl w:val="0"/>
          <w:numId w:val="3"/>
        </w:numPr>
        <w:shd w:val="clear" w:color="auto" w:fill="FFFFFF"/>
        <w:spacing w:before="120" w:beforeAutospacing="0" w:after="0" w:afterAutospacing="0"/>
        <w:ind w:right="0"/>
        <w:rPr>
          <w:rFonts w:eastAsia="Times New Roman" w:cs="Arial"/>
          <w:color w:val="000000" w:themeColor="text1"/>
          <w:szCs w:val="24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Налоговые задолженности по состоянию на 01.01.15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(кроме акцизов, НДПИ и НДС при п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е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ремещении товаров через границу</w:t>
      </w:r>
      <w:r w:rsidRPr="00BF41F0">
        <w:rPr>
          <w:rFonts w:eastAsia="Times New Roman" w:cs="Arial"/>
          <w:color w:val="000000" w:themeColor="text1"/>
          <w:szCs w:val="24"/>
          <w:lang w:eastAsia="ru-RU"/>
        </w:rPr>
        <w:t>), а также пени и штрафы, начисленные на эти недоимки.</w:t>
      </w:r>
    </w:p>
    <w:p w:rsidR="00FE4DBA" w:rsidRPr="00C23B0B" w:rsidRDefault="00FE4DBA" w:rsidP="00363AF7">
      <w:pPr>
        <w:pStyle w:val="a5"/>
        <w:numPr>
          <w:ilvl w:val="0"/>
          <w:numId w:val="3"/>
        </w:numPr>
        <w:shd w:val="clear" w:color="auto" w:fill="FFFFFF"/>
        <w:spacing w:before="120" w:beforeAutospacing="0" w:after="0" w:afterAutospacing="0"/>
        <w:ind w:right="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Налоги на транспорт, землю и имущество физических лиц по состоянию на 01.01.15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>, в том числе, начисленные на недоимку пени и штрафы.</w:t>
      </w:r>
    </w:p>
    <w:p w:rsidR="00FE4DBA" w:rsidRPr="00C23B0B" w:rsidRDefault="00FE4DBA" w:rsidP="00363AF7">
      <w:pPr>
        <w:pStyle w:val="a5"/>
        <w:numPr>
          <w:ilvl w:val="0"/>
          <w:numId w:val="3"/>
        </w:numPr>
        <w:shd w:val="clear" w:color="auto" w:fill="FFFFFF"/>
        <w:spacing w:before="120" w:beforeAutospacing="0" w:after="0" w:afterAutospacing="0"/>
        <w:ind w:right="0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Страховые взносы ИП за себя на 01.01.17, начисленные Пенсионным фондом в восьм</w:t>
      </w: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и</w:t>
      </w:r>
      <w:r w:rsidRPr="00C23B0B">
        <w:rPr>
          <w:rFonts w:eastAsia="Times New Roman" w:cs="Arial"/>
          <w:b/>
          <w:color w:val="000000" w:themeColor="text1"/>
          <w:sz w:val="24"/>
          <w:szCs w:val="24"/>
          <w:lang w:eastAsia="ru-RU"/>
        </w:rPr>
        <w:t>кратном размере</w:t>
      </w:r>
      <w:r w:rsidRPr="00C23B0B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 по причине отсутствия сведений о доходах предпринимателя.</w:t>
      </w:r>
    </w:p>
    <w:p w:rsidR="00BF41F0" w:rsidRDefault="00BF41F0" w:rsidP="00BF41F0">
      <w:pPr>
        <w:tabs>
          <w:tab w:val="left" w:pos="993"/>
        </w:tabs>
        <w:spacing w:before="0" w:beforeAutospacing="0" w:after="0" w:afterAutospacing="0"/>
        <w:ind w:left="0" w:firstLine="284"/>
        <w:rPr>
          <w:b/>
          <w:sz w:val="24"/>
        </w:rPr>
      </w:pPr>
    </w:p>
    <w:p w:rsidR="00BF41F0" w:rsidRPr="00BF41F0" w:rsidRDefault="00BF41F0" w:rsidP="00BF41F0">
      <w:pPr>
        <w:tabs>
          <w:tab w:val="left" w:pos="993"/>
        </w:tabs>
        <w:spacing w:before="0" w:beforeAutospacing="0" w:after="0" w:afterAutospacing="0"/>
        <w:ind w:left="0" w:firstLine="284"/>
        <w:jc w:val="center"/>
        <w:rPr>
          <w:b/>
          <w:sz w:val="28"/>
        </w:rPr>
      </w:pPr>
      <w:r w:rsidRPr="00BF41F0">
        <w:rPr>
          <w:b/>
          <w:sz w:val="28"/>
        </w:rPr>
        <w:t>КИОСКИ «БУХГАЛТЕР И ПРЕДПРИНИМАТЕЛЬ В СПБ»</w:t>
      </w:r>
      <w:proofErr w:type="gramStart"/>
      <w:r w:rsidR="00285A4A">
        <w:rPr>
          <w:b/>
          <w:sz w:val="28"/>
        </w:rPr>
        <w:t xml:space="preserve"> </w:t>
      </w:r>
      <w:r w:rsidRPr="00BF41F0">
        <w:rPr>
          <w:b/>
          <w:sz w:val="28"/>
        </w:rPr>
        <w:t>:</w:t>
      </w:r>
      <w:proofErr w:type="gramEnd"/>
    </w:p>
    <w:p w:rsidR="000E15C3" w:rsidRPr="000E15C3" w:rsidRDefault="00285A4A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hyperlink r:id="rId6" w:tgtFrame="_blank" w:history="1"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 xml:space="preserve">Б. </w:t>
        </w:r>
        <w:proofErr w:type="spellStart"/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Сампсониевский</w:t>
        </w:r>
        <w:proofErr w:type="spellEnd"/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, 75</w:t>
        </w:r>
      </w:hyperlink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- угол Кантемировской ул., слева от налоговой инспекции выбор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 р-на, магазин "Бланки" под козырьком, у "Стоматологии", </w:t>
      </w:r>
      <w:proofErr w:type="gramStart"/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 "Лесная".</w:t>
      </w:r>
    </w:p>
    <w:p w:rsidR="00BF41F0" w:rsidRPr="00285A4A" w:rsidRDefault="00BF41F0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color w:val="000000" w:themeColor="text1"/>
          <w:szCs w:val="24"/>
          <w:lang w:eastAsia="ru-RU"/>
        </w:rPr>
      </w:pP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Работаем с 9.00 до 18, в пт. - до 17. 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неотчетный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 период: 10.00 - 17, 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пятн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. - до 16.</w:t>
      </w:r>
    </w:p>
    <w:p w:rsidR="000E15C3" w:rsidRPr="000E15C3" w:rsidRDefault="00285A4A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hyperlink r:id="rId7" w:tgtFrame="_blank" w:history="1"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 xml:space="preserve">Б. </w:t>
        </w:r>
        <w:proofErr w:type="gramStart"/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Посадская</w:t>
        </w:r>
        <w:proofErr w:type="gramEnd"/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, 3</w:t>
        </w:r>
      </w:hyperlink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 - магазин "Бланки"  Тел.: 234-24-47, </w:t>
      </w:r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напротив входа в Фонд Соц. Страх</w:t>
      </w:r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</w:t>
      </w:r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вания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там, где высокое крыльцо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етро </w:t>
      </w:r>
      <w:proofErr w:type="gramStart"/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Горьковская</w:t>
      </w:r>
      <w:proofErr w:type="gramEnd"/>
      <w:r w:rsidR="00BF41F0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</w:p>
    <w:p w:rsidR="00BF41F0" w:rsidRPr="00285A4A" w:rsidRDefault="00BF41F0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 </w:t>
      </w: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Работаем с 10.00 до 17.30, 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пятн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. - до 17. 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неотчетный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 период: 10.00 - 17, 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пятн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. - до 16.</w:t>
      </w:r>
    </w:p>
    <w:p w:rsidR="000E15C3" w:rsidRPr="000E15C3" w:rsidRDefault="00285A4A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    </w:t>
      </w:r>
      <w:hyperlink r:id="rId8" w:tgtFrame="_blank" w:history="1">
        <w:r w:rsidR="00BF41F0"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Большой пр. В.О., 55</w:t>
        </w:r>
      </w:hyperlink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="000E15C3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</w:t>
      </w:r>
      <w:r w:rsidR="000E15C3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инистрация </w:t>
      </w:r>
      <w:r w:rsidR="00BF41F0"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В.О. р-на, левый подъезд под часами. </w:t>
      </w:r>
    </w:p>
    <w:p w:rsidR="00285A4A" w:rsidRDefault="00BF41F0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</w:pP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Работаем с 10.00 до 18, 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пятн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. - до 17. 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неотчетный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 период: 10.00 - 17, в </w:t>
      </w:r>
      <w:proofErr w:type="spell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пятн</w:t>
      </w:r>
      <w:proofErr w:type="spell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. - до 16. </w:t>
      </w:r>
    </w:p>
    <w:p w:rsidR="000E15C3" w:rsidRPr="000E15C3" w:rsidRDefault="00BF41F0" w:rsidP="00BF41F0">
      <w:p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От </w:t>
      </w:r>
      <w:proofErr w:type="gramStart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м</w:t>
      </w:r>
      <w:proofErr w:type="gramEnd"/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. "Василеостровская</w:t>
      </w:r>
      <w:r w:rsidRPr="00285A4A">
        <w:rPr>
          <w:rFonts w:ascii="Arial" w:eastAsia="Times New Roman" w:hAnsi="Arial" w:cs="Arial"/>
          <w:color w:val="000000" w:themeColor="text1"/>
          <w:szCs w:val="24"/>
          <w:lang w:eastAsia="ru-RU"/>
        </w:rPr>
        <w:t>".</w:t>
      </w:r>
      <w:r w:rsidRPr="00285A4A">
        <w:rPr>
          <w:rFonts w:ascii="Arial" w:eastAsia="Times New Roman" w:hAnsi="Arial" w:cs="Arial"/>
          <w:color w:val="000000" w:themeColor="text1"/>
          <w:szCs w:val="24"/>
          <w:lang w:eastAsia="ru-RU"/>
        </w:rPr>
        <w:br/>
      </w:r>
      <w:r w:rsidR="00285A4A">
        <w:rPr>
          <w:sz w:val="24"/>
          <w:szCs w:val="24"/>
        </w:rPr>
        <w:t xml:space="preserve">   </w:t>
      </w:r>
      <w:hyperlink r:id="rId9" w:tgtFrame="_blank" w:history="1">
        <w:proofErr w:type="spellStart"/>
        <w:r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Дибуновская</w:t>
        </w:r>
        <w:proofErr w:type="spellEnd"/>
        <w:r w:rsidRPr="000E15C3">
          <w:rPr>
            <w:rFonts w:ascii="Arial" w:eastAsia="Times New Roman" w:hAnsi="Arial" w:cs="Arial"/>
            <w:bCs/>
            <w:color w:val="000000" w:themeColor="text1"/>
            <w:sz w:val="24"/>
            <w:szCs w:val="24"/>
            <w:u w:val="single"/>
            <w:lang w:eastAsia="ru-RU"/>
          </w:rPr>
          <w:t>, 65</w:t>
        </w:r>
      </w:hyperlink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 </w:t>
      </w:r>
      <w:r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метро "</w:t>
      </w:r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Старая Деревня</w:t>
      </w:r>
      <w:r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". 100 метров от угла ул. </w:t>
      </w:r>
      <w:proofErr w:type="spellStart"/>
      <w:proofErr w:type="gramStart"/>
      <w:r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Липовой-Торфяной</w:t>
      </w:r>
      <w:proofErr w:type="spellEnd"/>
      <w:proofErr w:type="gramEnd"/>
      <w:r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 </w:t>
      </w:r>
    </w:p>
    <w:p w:rsidR="00285A4A" w:rsidRDefault="00BF41F0" w:rsidP="00285A4A">
      <w:pPr>
        <w:shd w:val="clear" w:color="auto" w:fill="FFFFFF"/>
        <w:tabs>
          <w:tab w:val="left" w:pos="0"/>
          <w:tab w:val="left" w:pos="10206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0E15C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2-х этажное здание, маг. "Бланки". </w:t>
      </w:r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Улица </w:t>
      </w:r>
      <w:proofErr w:type="spellStart"/>
      <w:r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Дибунов</w:t>
      </w:r>
      <w:r w:rsidR="000E15C3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ская</w:t>
      </w:r>
      <w:proofErr w:type="spellEnd"/>
      <w:r w:rsidR="000E15C3" w:rsidRP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параллельн</w:t>
      </w:r>
      <w:r w:rsidR="000E15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 ул. Савушкина. </w:t>
      </w:r>
    </w:p>
    <w:p w:rsidR="005002BE" w:rsidRDefault="00BF41F0" w:rsidP="005002BE">
      <w:pPr>
        <w:shd w:val="clear" w:color="auto" w:fill="FFFFFF"/>
        <w:tabs>
          <w:tab w:val="left" w:pos="0"/>
          <w:tab w:val="left" w:pos="10206"/>
        </w:tabs>
        <w:spacing w:before="0" w:beforeAutospacing="0" w:after="0" w:afterAutospacing="0"/>
        <w:ind w:left="-142" w:right="0"/>
        <w:rPr>
          <w:b/>
          <w:sz w:val="20"/>
        </w:rPr>
      </w:pP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Работаем с </w:t>
      </w:r>
      <w:r w:rsidRPr="00A65CF0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9:30</w:t>
      </w:r>
      <w:r w:rsidR="000E15C3" w:rsidRPr="00A65CF0">
        <w:rPr>
          <w:rFonts w:ascii="Arial" w:eastAsia="Times New Roman" w:hAnsi="Arial" w:cs="Arial"/>
          <w:b/>
          <w:bCs/>
          <w:color w:val="000000" w:themeColor="text1"/>
          <w:szCs w:val="24"/>
          <w:lang w:eastAsia="ru-RU"/>
        </w:rPr>
        <w:t>-11.00</w:t>
      </w: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 xml:space="preserve"> до 18.</w:t>
      </w:r>
      <w:r w:rsidR="000E15C3"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t>00.</w:t>
      </w:r>
      <w:r w:rsidRPr="00285A4A">
        <w:rPr>
          <w:rFonts w:ascii="Arial" w:eastAsia="Times New Roman" w:hAnsi="Arial" w:cs="Arial"/>
          <w:bCs/>
          <w:color w:val="000000" w:themeColor="text1"/>
          <w:szCs w:val="24"/>
          <w:lang w:eastAsia="ru-RU"/>
        </w:rPr>
        <w:br/>
      </w:r>
      <w:r w:rsidR="005002BE">
        <w:rPr>
          <w:b/>
          <w:sz w:val="20"/>
        </w:rPr>
        <w:t xml:space="preserve">   --------------------------------------------------------------------------------------------------------------------------------------------------------------</w:t>
      </w:r>
    </w:p>
    <w:p w:rsidR="00285A4A" w:rsidRPr="00285A4A" w:rsidRDefault="00285A4A" w:rsidP="00285A4A">
      <w:pPr>
        <w:shd w:val="clear" w:color="auto" w:fill="FFFFFF"/>
        <w:tabs>
          <w:tab w:val="left" w:pos="0"/>
          <w:tab w:val="left" w:pos="10206"/>
        </w:tabs>
        <w:spacing w:before="0" w:beforeAutospacing="0" w:after="0" w:afterAutospacing="0"/>
        <w:ind w:left="-142" w:right="0"/>
        <w:jc w:val="center"/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eastAsia="ru-RU"/>
        </w:rPr>
      </w:pPr>
      <w:r w:rsidRPr="00285A4A">
        <w:rPr>
          <w:rFonts w:asciiTheme="majorHAnsi" w:hAnsiTheme="majorHAnsi"/>
          <w:b/>
          <w:sz w:val="26"/>
          <w:szCs w:val="26"/>
        </w:rPr>
        <w:t xml:space="preserve">3-Х ЧАСОВОЙ БЕСПЛАТНЫЙ СЕМИНАР малому бизнесу в Администрациях СПб </w:t>
      </w:r>
      <w:r w:rsidRPr="00285A4A">
        <w:rPr>
          <w:rFonts w:asciiTheme="majorHAnsi" w:hAnsiTheme="majorHAnsi"/>
          <w:b/>
          <w:sz w:val="28"/>
        </w:rPr>
        <w:t xml:space="preserve">        </w:t>
      </w:r>
      <w:r w:rsidRPr="00285A4A">
        <w:rPr>
          <w:rFonts w:asciiTheme="majorHAnsi" w:hAnsiTheme="majorHAnsi"/>
          <w:b/>
          <w:sz w:val="20"/>
        </w:rPr>
        <w:br/>
      </w:r>
      <w:r w:rsidRPr="00285A4A">
        <w:rPr>
          <w:rFonts w:asciiTheme="majorHAnsi" w:hAnsiTheme="majorHAnsi"/>
          <w:b/>
          <w:sz w:val="24"/>
          <w:bdr w:val="single" w:sz="4" w:space="0" w:color="auto"/>
        </w:rPr>
        <w:t>«10 ШАГОВ К БИЗНЕСУ»</w:t>
      </w:r>
      <w:r w:rsidRPr="00285A4A">
        <w:rPr>
          <w:rFonts w:asciiTheme="majorHAnsi" w:hAnsiTheme="majorHAnsi"/>
          <w:sz w:val="24"/>
          <w:bdr w:val="single" w:sz="4" w:space="0" w:color="auto"/>
        </w:rPr>
        <w:t xml:space="preserve"> </w:t>
      </w:r>
      <w:r w:rsidRPr="00285A4A">
        <w:rPr>
          <w:rFonts w:asciiTheme="majorHAnsi" w:hAnsiTheme="majorHAnsi"/>
          <w:b/>
          <w:sz w:val="24"/>
          <w:bdr w:val="single" w:sz="4" w:space="0" w:color="auto"/>
        </w:rPr>
        <w:t>- ЧТО НАДО ЗНАТЬ ПЕРЕД РЕГИСТРАЦИЕЙ СВОЕГО ДЕЛА»</w:t>
      </w:r>
      <w:r w:rsidRPr="00285A4A">
        <w:rPr>
          <w:rFonts w:asciiTheme="majorHAnsi" w:hAnsiTheme="majorHAnsi"/>
          <w:b/>
          <w:sz w:val="24"/>
        </w:rPr>
        <w:br/>
      </w:r>
      <w:r w:rsidRPr="00285A4A">
        <w:rPr>
          <w:rFonts w:asciiTheme="majorHAnsi" w:hAnsiTheme="majorHAnsi"/>
          <w:b/>
          <w:sz w:val="28"/>
        </w:rPr>
        <w:t>тел. 8 (921) 933-57-75,</w:t>
      </w:r>
      <w:r w:rsidR="00A65CF0">
        <w:rPr>
          <w:rFonts w:asciiTheme="majorHAnsi" w:hAnsiTheme="majorHAnsi"/>
          <w:b/>
          <w:sz w:val="28"/>
        </w:rPr>
        <w:t xml:space="preserve"> </w:t>
      </w:r>
      <w:r w:rsidRPr="00285A4A">
        <w:rPr>
          <w:rFonts w:asciiTheme="majorHAnsi" w:hAnsiTheme="majorHAnsi"/>
          <w:b/>
          <w:sz w:val="28"/>
        </w:rPr>
        <w:t xml:space="preserve"> </w:t>
      </w:r>
      <w:r w:rsidR="00A65CF0">
        <w:rPr>
          <w:rFonts w:asciiTheme="majorHAnsi" w:hAnsiTheme="majorHAnsi"/>
          <w:b/>
          <w:sz w:val="28"/>
        </w:rPr>
        <w:t xml:space="preserve">304-88-30,  </w:t>
      </w:r>
      <w:r w:rsidRPr="00285A4A">
        <w:rPr>
          <w:rFonts w:asciiTheme="majorHAnsi" w:hAnsiTheme="majorHAnsi"/>
          <w:b/>
          <w:sz w:val="28"/>
        </w:rPr>
        <w:t xml:space="preserve">234-24-47. </w:t>
      </w:r>
      <w:r w:rsidRPr="00285A4A">
        <w:rPr>
          <w:rFonts w:asciiTheme="majorHAnsi" w:hAnsiTheme="majorHAnsi"/>
          <w:b/>
          <w:sz w:val="28"/>
          <w:lang w:val="en-US"/>
        </w:rPr>
        <w:t>www</w:t>
      </w:r>
      <w:r w:rsidRPr="00285A4A">
        <w:rPr>
          <w:rFonts w:asciiTheme="majorHAnsi" w:hAnsiTheme="majorHAnsi"/>
          <w:b/>
          <w:sz w:val="28"/>
        </w:rPr>
        <w:t>.</w:t>
      </w:r>
      <w:proofErr w:type="spellStart"/>
      <w:r w:rsidRPr="00285A4A">
        <w:rPr>
          <w:rFonts w:asciiTheme="majorHAnsi" w:hAnsiTheme="majorHAnsi"/>
          <w:b/>
          <w:sz w:val="28"/>
          <w:lang w:val="en-US"/>
        </w:rPr>
        <w:t>infoblank</w:t>
      </w:r>
      <w:proofErr w:type="spellEnd"/>
      <w:r w:rsidRPr="00285A4A">
        <w:rPr>
          <w:rFonts w:asciiTheme="majorHAnsi" w:hAnsiTheme="majorHAnsi"/>
          <w:b/>
          <w:sz w:val="28"/>
        </w:rPr>
        <w:t>.</w:t>
      </w:r>
      <w:proofErr w:type="spellStart"/>
      <w:r w:rsidRPr="00285A4A">
        <w:rPr>
          <w:rFonts w:asciiTheme="majorHAnsi" w:hAnsiTheme="majorHAnsi"/>
          <w:b/>
          <w:sz w:val="28"/>
          <w:lang w:val="en-US"/>
        </w:rPr>
        <w:t>ru</w:t>
      </w:r>
      <w:proofErr w:type="spellEnd"/>
    </w:p>
    <w:p w:rsidR="006E510D" w:rsidRPr="000E15C3" w:rsidRDefault="006E510D" w:rsidP="000E15C3">
      <w:pPr>
        <w:shd w:val="clear" w:color="auto" w:fill="FFFFFF"/>
        <w:tabs>
          <w:tab w:val="left" w:pos="0"/>
          <w:tab w:val="left" w:pos="10206"/>
        </w:tabs>
        <w:spacing w:before="0" w:beforeAutospacing="0" w:after="0" w:afterAutospacing="0"/>
        <w:ind w:left="-142" w:right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sectPr w:rsidR="006E510D" w:rsidRPr="000E15C3" w:rsidSect="00C23B0B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C07"/>
    <w:multiLevelType w:val="multilevel"/>
    <w:tmpl w:val="3C52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43DAD"/>
    <w:multiLevelType w:val="multilevel"/>
    <w:tmpl w:val="8C5C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F5D1E"/>
    <w:multiLevelType w:val="hybridMultilevel"/>
    <w:tmpl w:val="25B8491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2ED13A08"/>
    <w:multiLevelType w:val="multilevel"/>
    <w:tmpl w:val="959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94E4F"/>
    <w:multiLevelType w:val="hybridMultilevel"/>
    <w:tmpl w:val="E6EA290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44664B1E"/>
    <w:multiLevelType w:val="hybridMultilevel"/>
    <w:tmpl w:val="27CABE7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9FB5473"/>
    <w:multiLevelType w:val="hybridMultilevel"/>
    <w:tmpl w:val="1F9E79F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E4DBA"/>
    <w:rsid w:val="000030C3"/>
    <w:rsid w:val="000E15C3"/>
    <w:rsid w:val="001B325D"/>
    <w:rsid w:val="00285A4A"/>
    <w:rsid w:val="00363AF7"/>
    <w:rsid w:val="005002BE"/>
    <w:rsid w:val="006E510D"/>
    <w:rsid w:val="009E7A98"/>
    <w:rsid w:val="00A65CF0"/>
    <w:rsid w:val="00A877F1"/>
    <w:rsid w:val="00A9459A"/>
    <w:rsid w:val="00A960A6"/>
    <w:rsid w:val="00BF41F0"/>
    <w:rsid w:val="00C231A8"/>
    <w:rsid w:val="00C23B0B"/>
    <w:rsid w:val="00D30D4C"/>
    <w:rsid w:val="00D830D9"/>
    <w:rsid w:val="00F50A28"/>
    <w:rsid w:val="00FE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425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0D"/>
  </w:style>
  <w:style w:type="paragraph" w:styleId="2">
    <w:name w:val="heading 2"/>
    <w:basedOn w:val="a"/>
    <w:link w:val="20"/>
    <w:uiPriority w:val="9"/>
    <w:qFormat/>
    <w:rsid w:val="00FE4DBA"/>
    <w:pPr>
      <w:ind w:left="0"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4DB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4D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4DBA"/>
  </w:style>
  <w:style w:type="paragraph" w:styleId="a5">
    <w:name w:val="List Paragraph"/>
    <w:basedOn w:val="a"/>
    <w:uiPriority w:val="34"/>
    <w:qFormat/>
    <w:rsid w:val="00D83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149">
          <w:marLeft w:val="0"/>
          <w:marRight w:val="0"/>
          <w:marTop w:val="0"/>
          <w:marBottom w:val="621"/>
          <w:divBdr>
            <w:top w:val="none" w:sz="0" w:space="0" w:color="auto"/>
            <w:left w:val="single" w:sz="48" w:space="19" w:color="EF0808"/>
            <w:bottom w:val="none" w:sz="0" w:space="0" w:color="auto"/>
            <w:right w:val="none" w:sz="0" w:space="0" w:color="auto"/>
          </w:divBdr>
        </w:div>
        <w:div w:id="1705906875">
          <w:marLeft w:val="0"/>
          <w:marRight w:val="0"/>
          <w:marTop w:val="0"/>
          <w:marBottom w:val="621"/>
          <w:divBdr>
            <w:top w:val="none" w:sz="0" w:space="0" w:color="auto"/>
            <w:left w:val="single" w:sz="48" w:space="19" w:color="EF0808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?text=%D0%A0%D0%BE%D1%81%D1%81%D0%B8%D1%8F%2C%20%D0%A1%D0%B0%D0%BD%D0%BA%D1%82-%D0%9F%D0%B5%D1%82%D0%B5%D1%80%D0%B1%D1%83%D1%80%D0%B3%2C%20%D0%92%D0%B0%D1%81%D0%B8%D0%BB%D0%B5%D0%BE%D1%81%D1%82%D1%80%D0%BE%D0%B2%D1%81%D0%BA%D0%B8%D0%B9%20%D1%80%D0%B0%D0%B9%D0%BE%D0%BD%2C%20%D0%91%D0%BE%D0%BB%D1%8C%D1%88%D0%BE%D0%B9%20%D0%BF%D1%80%D0%BE%D1%81%D0%BF%D0%B5%D0%BA%D1%82%2C%2055&amp;sll=30.271437%2C59.936679&amp;sspn=0.008211%2C0.0041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s.yandex.ru/?text=%D0%A0%D0%BE%D1%81%D1%81%D0%B8%D1%8F%2C%20%D0%A1%D0%B0%D0%BD%D0%BA%D1%82-%D0%9F%D0%B5%D1%82%D0%B5%D1%80%D0%B1%D1%83%D1%80%D0%B3%2C%20%D1%83%D0%BB%D0%B8%D1%86%D0%B0%20%D0%91%D0%BE%D0%BB%D1%8C%D1%88%D0%B0%D1%8F%20%D0%9F%D0%BE%D1%81%D0%B0%D0%B4%D1%81%D0%BA%D0%B0%D1%8F%2C%203&amp;sll=30.323109%2C59.958129&amp;sspn=0.008211%2C0.004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yandex.ru/?text=%D0%A0%D0%BE%D1%81%D1%81%D0%B8%D1%8F%2C%20%D0%A1%D0%B0%D0%BD%D0%BA%D1%82-%D0%9F%D0%B5%D1%82%D0%B5%D1%80%D0%B1%D1%83%D1%80%D0%B3%2C%20%D0%91%D0%BE%D0%BB%D1%8C%D1%88%D0%BE%D0%B9%20%D0%A1%D0%B0%D0%BC%D0%BF%D1%81%D0%BE%D0%BD%D0%B8%D0%B5%D0%B2%D1%81%D0%BA%D0%B8%D0%B9%20%D0%BF%D1%80%D0%BE%D1%81%D0%BF%D0%B5%D0%BA%D1%82%2C%2075&amp;sll=30.335712%2C59.985363&amp;sspn=0.00821%2C0.0041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ervice.nalog.ru/debt/under-construction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s.yandex.ru/?ol=biz&amp;oid=1051809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2018-01-30T10:27:00Z</cp:lastPrinted>
  <dcterms:created xsi:type="dcterms:W3CDTF">2018-01-25T17:08:00Z</dcterms:created>
  <dcterms:modified xsi:type="dcterms:W3CDTF">2018-02-16T09:25:00Z</dcterms:modified>
</cp:coreProperties>
</file>