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8D" w:rsidRPr="00B9598D" w:rsidRDefault="00B82B60" w:rsidP="00BF40F1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color w:val="000000" w:themeColor="text1"/>
          <w:sz w:val="40"/>
        </w:rPr>
      </w:pPr>
      <w:bookmarkStart w:id="0" w:name="P0"/>
      <w:bookmarkEnd w:id="0"/>
      <w:r w:rsidRPr="00D6354E">
        <w:rPr>
          <w:b/>
          <w:color w:val="000000" w:themeColor="text1"/>
          <w:sz w:val="56"/>
        </w:rPr>
        <w:t>О ККТ</w:t>
      </w:r>
      <w:r w:rsidR="00BF40F1" w:rsidRPr="00D6354E">
        <w:rPr>
          <w:b/>
          <w:color w:val="000000" w:themeColor="text1"/>
          <w:sz w:val="56"/>
        </w:rPr>
        <w:t xml:space="preserve"> «ОН-ЛАЙН»</w:t>
      </w:r>
      <w:r w:rsidRPr="00D6354E">
        <w:rPr>
          <w:b/>
          <w:color w:val="000000" w:themeColor="text1"/>
          <w:sz w:val="56"/>
        </w:rPr>
        <w:t xml:space="preserve"> </w:t>
      </w:r>
      <w:r w:rsidRPr="00B9598D">
        <w:rPr>
          <w:b/>
          <w:color w:val="000000" w:themeColor="text1"/>
          <w:sz w:val="48"/>
        </w:rPr>
        <w:t xml:space="preserve">-  </w:t>
      </w:r>
      <w:r w:rsidR="00BF40F1" w:rsidRPr="00B9598D">
        <w:rPr>
          <w:b/>
          <w:color w:val="000000" w:themeColor="text1"/>
          <w:sz w:val="48"/>
        </w:rPr>
        <w:t xml:space="preserve">Уменьшим налог </w:t>
      </w:r>
      <w:r w:rsidR="00EB2A81" w:rsidRPr="00B9598D">
        <w:rPr>
          <w:b/>
          <w:color w:val="000000" w:themeColor="text1"/>
          <w:sz w:val="48"/>
        </w:rPr>
        <w:t>ЕНВД</w:t>
      </w:r>
      <w:r w:rsidR="00EB2A81" w:rsidRPr="00B9598D">
        <w:rPr>
          <w:b/>
          <w:color w:val="000000" w:themeColor="text1"/>
          <w:sz w:val="40"/>
        </w:rPr>
        <w:t xml:space="preserve"> </w:t>
      </w:r>
    </w:p>
    <w:p w:rsidR="00B82B60" w:rsidRPr="00E15904" w:rsidRDefault="00B82B60" w:rsidP="00E1590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40"/>
        </w:rPr>
      </w:pPr>
      <w:r w:rsidRPr="00B9598D">
        <w:rPr>
          <w:b/>
          <w:color w:val="000000" w:themeColor="text1"/>
          <w:sz w:val="36"/>
        </w:rPr>
        <w:t>не более</w:t>
      </w:r>
      <w:proofErr w:type="gramStart"/>
      <w:r w:rsidR="00BF40F1" w:rsidRPr="00B9598D">
        <w:rPr>
          <w:b/>
          <w:color w:val="000000" w:themeColor="text1"/>
          <w:sz w:val="36"/>
        </w:rPr>
        <w:t>,</w:t>
      </w:r>
      <w:proofErr w:type="gramEnd"/>
      <w:r w:rsidR="00BF40F1" w:rsidRPr="00B9598D">
        <w:rPr>
          <w:b/>
          <w:color w:val="000000" w:themeColor="text1"/>
          <w:sz w:val="36"/>
        </w:rPr>
        <w:t xml:space="preserve"> чем на</w:t>
      </w:r>
      <w:r w:rsidRPr="00B9598D">
        <w:rPr>
          <w:b/>
          <w:color w:val="000000" w:themeColor="text1"/>
          <w:sz w:val="36"/>
        </w:rPr>
        <w:t xml:space="preserve"> </w:t>
      </w:r>
      <w:r w:rsidR="00BF40F1" w:rsidRPr="00B9598D">
        <w:rPr>
          <w:b/>
          <w:color w:val="000000" w:themeColor="text1"/>
          <w:sz w:val="36"/>
        </w:rPr>
        <w:t xml:space="preserve"> 18 000 рублей за</w:t>
      </w:r>
      <w:r w:rsidRPr="00B9598D">
        <w:rPr>
          <w:b/>
          <w:color w:val="000000" w:themeColor="text1"/>
          <w:sz w:val="36"/>
        </w:rPr>
        <w:t xml:space="preserve"> каждый экземпляр</w:t>
      </w:r>
      <w:r w:rsidR="00BF40F1" w:rsidRPr="00B9598D">
        <w:rPr>
          <w:b/>
          <w:color w:val="000000" w:themeColor="text1"/>
          <w:sz w:val="36"/>
        </w:rPr>
        <w:t xml:space="preserve"> ККТ.</w:t>
      </w:r>
      <w:r w:rsidR="00E15904">
        <w:rPr>
          <w:b/>
          <w:color w:val="000000" w:themeColor="text1"/>
          <w:sz w:val="36"/>
        </w:rPr>
        <w:t xml:space="preserve"> </w:t>
      </w:r>
      <w:r w:rsidR="00E15904" w:rsidRPr="00E15904">
        <w:rPr>
          <w:b/>
          <w:color w:val="000000" w:themeColor="text1"/>
          <w:sz w:val="36"/>
        </w:rPr>
        <w:t xml:space="preserve"> </w:t>
      </w:r>
      <w:r w:rsidR="00E15904" w:rsidRPr="00E15904">
        <w:rPr>
          <w:b/>
          <w:color w:val="000000" w:themeColor="text1"/>
          <w:sz w:val="18"/>
          <w:lang w:val="en-US"/>
        </w:rPr>
        <w:t>V</w:t>
      </w:r>
      <w:r w:rsidR="00E15904" w:rsidRPr="00E15904">
        <w:rPr>
          <w:b/>
          <w:color w:val="000000" w:themeColor="text1"/>
          <w:sz w:val="18"/>
        </w:rPr>
        <w:t xml:space="preserve"> 09.02.18</w:t>
      </w:r>
    </w:p>
    <w:p w:rsidR="00B82B60" w:rsidRPr="00B9598D" w:rsidRDefault="00B82B60">
      <w:pPr>
        <w:pStyle w:val="ConsPlusNormal"/>
        <w:ind w:firstLine="540"/>
        <w:jc w:val="both"/>
        <w:rPr>
          <w:color w:val="000000" w:themeColor="text1"/>
          <w:sz w:val="18"/>
        </w:rPr>
      </w:pPr>
      <w:r w:rsidRPr="00B9598D">
        <w:rPr>
          <w:b/>
          <w:color w:val="000000" w:themeColor="text1"/>
          <w:sz w:val="24"/>
        </w:rPr>
        <w:t>ст. 346.32,</w:t>
      </w:r>
      <w:r w:rsidRPr="00B9598D">
        <w:rPr>
          <w:color w:val="000000" w:themeColor="text1"/>
          <w:sz w:val="24"/>
        </w:rPr>
        <w:t xml:space="preserve"> </w:t>
      </w:r>
      <w:r w:rsidRPr="00B9598D">
        <w:rPr>
          <w:color w:val="000000" w:themeColor="text1"/>
          <w:sz w:val="16"/>
        </w:rPr>
        <w:t xml:space="preserve">"Налоговый кодекс РФ (часть вторая)" от 05.08.2000 </w:t>
      </w:r>
      <w:r w:rsidRPr="00B9598D">
        <w:rPr>
          <w:color w:val="000000" w:themeColor="text1"/>
          <w:sz w:val="16"/>
          <w:lang w:val="en-US"/>
        </w:rPr>
        <w:t>N</w:t>
      </w:r>
      <w:r w:rsidRPr="00B9598D">
        <w:rPr>
          <w:color w:val="000000" w:themeColor="text1"/>
          <w:sz w:val="16"/>
        </w:rPr>
        <w:t xml:space="preserve"> 117-ФЗ </w:t>
      </w:r>
      <w:r w:rsidRPr="00B9598D">
        <w:rPr>
          <w:b/>
          <w:color w:val="000000" w:themeColor="text1"/>
          <w:sz w:val="20"/>
        </w:rPr>
        <w:t>(ред. от 29.12.2017</w:t>
      </w:r>
      <w:r w:rsidR="00B9598D" w:rsidRPr="00B9598D">
        <w:rPr>
          <w:b/>
          <w:color w:val="000000" w:themeColor="text1"/>
          <w:sz w:val="20"/>
        </w:rPr>
        <w:t>№ 349-ФЗ</w:t>
      </w:r>
      <w:r w:rsidRPr="00B9598D">
        <w:rPr>
          <w:b/>
          <w:color w:val="000000" w:themeColor="text1"/>
          <w:sz w:val="20"/>
        </w:rPr>
        <w:t>)</w:t>
      </w:r>
      <w:r w:rsidR="00B9598D" w:rsidRPr="00B9598D">
        <w:rPr>
          <w:b/>
          <w:color w:val="000000" w:themeColor="text1"/>
          <w:sz w:val="20"/>
        </w:rPr>
        <w:t xml:space="preserve"> – </w:t>
      </w:r>
      <w:proofErr w:type="spellStart"/>
      <w:r w:rsidR="00B9598D" w:rsidRPr="00B9598D">
        <w:rPr>
          <w:b/>
          <w:color w:val="000000" w:themeColor="text1"/>
          <w:sz w:val="20"/>
        </w:rPr>
        <w:t>Фед</w:t>
      </w:r>
      <w:proofErr w:type="gramStart"/>
      <w:r w:rsidR="00B9598D">
        <w:rPr>
          <w:b/>
          <w:color w:val="000000" w:themeColor="text1"/>
          <w:sz w:val="20"/>
        </w:rPr>
        <w:t>.</w:t>
      </w:r>
      <w:r w:rsidR="00B9598D" w:rsidRPr="00B9598D">
        <w:rPr>
          <w:b/>
          <w:color w:val="000000" w:themeColor="text1"/>
          <w:sz w:val="20"/>
        </w:rPr>
        <w:t>В</w:t>
      </w:r>
      <w:proofErr w:type="gramEnd"/>
      <w:r w:rsidR="00B9598D" w:rsidRPr="00B9598D">
        <w:rPr>
          <w:b/>
          <w:color w:val="000000" w:themeColor="text1"/>
          <w:sz w:val="20"/>
        </w:rPr>
        <w:t>мененка</w:t>
      </w:r>
      <w:proofErr w:type="spellEnd"/>
      <w:r w:rsidR="00B9598D" w:rsidRPr="00B9598D">
        <w:rPr>
          <w:b/>
          <w:color w:val="000000" w:themeColor="text1"/>
          <w:sz w:val="20"/>
        </w:rPr>
        <w:t>.</w:t>
      </w:r>
    </w:p>
    <w:p w:rsidR="00754305" w:rsidRPr="00B9598D" w:rsidRDefault="00E1590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Пункт </w:t>
      </w:r>
      <w:r w:rsidR="00B82B60" w:rsidRPr="00E15904">
        <w:rPr>
          <w:b/>
          <w:color w:val="000000" w:themeColor="text1"/>
          <w:sz w:val="28"/>
          <w:szCs w:val="28"/>
        </w:rPr>
        <w:t>2.2. Налогоплательщики - индивидуальные предприниматели</w:t>
      </w:r>
      <w:r w:rsidR="00B82B60" w:rsidRPr="00B9598D">
        <w:rPr>
          <w:color w:val="000000" w:themeColor="text1"/>
          <w:sz w:val="28"/>
          <w:szCs w:val="28"/>
        </w:rPr>
        <w:t xml:space="preserve"> </w:t>
      </w:r>
      <w:r w:rsidR="00B82B60" w:rsidRPr="00B9598D">
        <w:rPr>
          <w:b/>
          <w:color w:val="000000" w:themeColor="text1"/>
          <w:sz w:val="28"/>
          <w:szCs w:val="28"/>
        </w:rPr>
        <w:t>вправе уменьшить сумму единого налога</w:t>
      </w:r>
      <w:r w:rsidR="00482D77" w:rsidRPr="00B9598D">
        <w:rPr>
          <w:b/>
          <w:color w:val="000000" w:themeColor="text1"/>
          <w:sz w:val="28"/>
          <w:szCs w:val="28"/>
        </w:rPr>
        <w:t xml:space="preserve"> (ЕНВД)</w:t>
      </w:r>
      <w:r w:rsidR="00B82B60" w:rsidRPr="00B9598D">
        <w:rPr>
          <w:color w:val="000000" w:themeColor="text1"/>
          <w:sz w:val="28"/>
          <w:szCs w:val="28"/>
        </w:rPr>
        <w:t xml:space="preserve">, исчисленную с учетом </w:t>
      </w:r>
      <w:hyperlink r:id="rId5" w:history="1">
        <w:r w:rsidR="00B82B60" w:rsidRPr="00B9598D">
          <w:rPr>
            <w:color w:val="000000" w:themeColor="text1"/>
            <w:sz w:val="28"/>
            <w:szCs w:val="28"/>
            <w:bdr w:val="single" w:sz="4" w:space="0" w:color="auto"/>
          </w:rPr>
          <w:t>пункта 2.1</w:t>
        </w:r>
      </w:hyperlink>
      <w:r w:rsidR="00B82B60" w:rsidRPr="00B9598D">
        <w:rPr>
          <w:color w:val="000000" w:themeColor="text1"/>
          <w:sz w:val="28"/>
          <w:szCs w:val="28"/>
        </w:rPr>
        <w:t xml:space="preserve"> насто</w:t>
      </w:r>
      <w:r w:rsidR="00B82B60" w:rsidRPr="00B9598D">
        <w:rPr>
          <w:color w:val="000000" w:themeColor="text1"/>
          <w:sz w:val="28"/>
          <w:szCs w:val="28"/>
        </w:rPr>
        <w:t>я</w:t>
      </w:r>
      <w:r w:rsidR="00B82B60" w:rsidRPr="00B9598D">
        <w:rPr>
          <w:color w:val="000000" w:themeColor="text1"/>
          <w:sz w:val="28"/>
          <w:szCs w:val="28"/>
        </w:rPr>
        <w:t>щей статьи</w:t>
      </w:r>
      <w:r w:rsidR="00754305" w:rsidRPr="00B9598D">
        <w:rPr>
          <w:color w:val="000000" w:themeColor="text1"/>
          <w:sz w:val="28"/>
          <w:szCs w:val="28"/>
        </w:rPr>
        <w:t>:</w:t>
      </w:r>
    </w:p>
    <w:p w:rsidR="00754305" w:rsidRPr="00E15904" w:rsidRDefault="00E15904" w:rsidP="00E15904">
      <w:pPr>
        <w:autoSpaceDE w:val="0"/>
        <w:autoSpaceDN w:val="0"/>
        <w:adjustRightInd w:val="0"/>
        <w:spacing w:before="0" w:beforeAutospacing="0" w:after="0" w:afterAutospacing="0" w:line="192" w:lineRule="auto"/>
        <w:ind w:left="993" w:right="0" w:firstLine="426"/>
        <w:jc w:val="both"/>
        <w:rPr>
          <w:rFonts w:ascii="Calibri" w:hAnsi="Calibri" w:cs="Calibri"/>
          <w:color w:val="000000" w:themeColor="text1"/>
        </w:rPr>
      </w:pPr>
      <w:r w:rsidRPr="00E15904">
        <w:rPr>
          <w:rFonts w:ascii="Calibri" w:hAnsi="Calibri" w:cs="Calibri"/>
          <w:color w:val="000000" w:themeColor="text1"/>
          <w:bdr w:val="single" w:sz="4" w:space="0" w:color="auto"/>
        </w:rPr>
        <w:t xml:space="preserve">Пункт </w:t>
      </w:r>
      <w:r w:rsidR="00754305" w:rsidRPr="00E15904">
        <w:rPr>
          <w:rFonts w:ascii="Calibri" w:hAnsi="Calibri" w:cs="Calibri"/>
          <w:color w:val="000000" w:themeColor="text1"/>
          <w:bdr w:val="single" w:sz="4" w:space="0" w:color="auto"/>
        </w:rPr>
        <w:t>2.1.</w:t>
      </w:r>
      <w:r w:rsidR="00754305" w:rsidRPr="00E15904">
        <w:rPr>
          <w:rFonts w:ascii="Calibri" w:hAnsi="Calibri" w:cs="Calibri"/>
          <w:color w:val="000000" w:themeColor="text1"/>
        </w:rPr>
        <w:t xml:space="preserve"> Указанные в </w:t>
      </w:r>
      <w:hyperlink r:id="rId6" w:history="1">
        <w:r w:rsidR="00754305" w:rsidRPr="00E15904">
          <w:rPr>
            <w:rFonts w:ascii="Calibri" w:hAnsi="Calibri" w:cs="Calibri"/>
            <w:color w:val="000000" w:themeColor="text1"/>
          </w:rPr>
          <w:t>пункте 2</w:t>
        </w:r>
      </w:hyperlink>
      <w:r w:rsidR="00754305" w:rsidRPr="00E15904">
        <w:rPr>
          <w:rFonts w:ascii="Calibri" w:hAnsi="Calibri" w:cs="Calibri"/>
          <w:color w:val="000000" w:themeColor="text1"/>
        </w:rPr>
        <w:t xml:space="preserve"> настоящей статьи страховые платежи (взносы) и пособия уменьшают сумму единого налога, исчисленную за </w:t>
      </w:r>
      <w:hyperlink r:id="rId7" w:history="1">
        <w:r w:rsidR="00754305" w:rsidRPr="00E15904">
          <w:rPr>
            <w:rFonts w:ascii="Calibri" w:hAnsi="Calibri" w:cs="Calibri"/>
            <w:color w:val="000000" w:themeColor="text1"/>
          </w:rPr>
          <w:t>налоговый период</w:t>
        </w:r>
      </w:hyperlink>
      <w:r w:rsidR="00754305" w:rsidRPr="00E15904">
        <w:rPr>
          <w:rFonts w:ascii="Calibri" w:hAnsi="Calibri" w:cs="Calibri"/>
          <w:color w:val="000000" w:themeColor="text1"/>
        </w:rPr>
        <w:t>, в случае их уплаты в пользу работников, занятых в тех сферах деятельности налогоплательщика, по которым уплачивается ед</w:t>
      </w:r>
      <w:r w:rsidR="00754305" w:rsidRPr="00E15904">
        <w:rPr>
          <w:rFonts w:ascii="Calibri" w:hAnsi="Calibri" w:cs="Calibri"/>
          <w:color w:val="000000" w:themeColor="text1"/>
        </w:rPr>
        <w:t>и</w:t>
      </w:r>
      <w:r w:rsidR="00754305" w:rsidRPr="00E15904">
        <w:rPr>
          <w:rFonts w:ascii="Calibri" w:hAnsi="Calibri" w:cs="Calibri"/>
          <w:color w:val="000000" w:themeColor="text1"/>
        </w:rPr>
        <w:t>ный налог.</w:t>
      </w:r>
    </w:p>
    <w:p w:rsidR="00754305" w:rsidRPr="00E15904" w:rsidRDefault="00754305" w:rsidP="00E15904">
      <w:pPr>
        <w:autoSpaceDE w:val="0"/>
        <w:autoSpaceDN w:val="0"/>
        <w:adjustRightInd w:val="0"/>
        <w:spacing w:before="0" w:beforeAutospacing="0" w:after="0" w:afterAutospacing="0" w:line="192" w:lineRule="auto"/>
        <w:ind w:left="993" w:right="0" w:firstLine="426"/>
        <w:jc w:val="both"/>
        <w:rPr>
          <w:rFonts w:ascii="Calibri" w:hAnsi="Calibri" w:cs="Calibri"/>
          <w:color w:val="000000" w:themeColor="text1"/>
        </w:rPr>
      </w:pPr>
      <w:r w:rsidRPr="00E15904">
        <w:rPr>
          <w:rFonts w:ascii="Calibri" w:hAnsi="Calibri" w:cs="Calibri"/>
          <w:color w:val="000000" w:themeColor="text1"/>
        </w:rPr>
        <w:t xml:space="preserve">При этом налогоплательщики (за исключением налогоплательщиков, указанных в </w:t>
      </w:r>
      <w:hyperlink w:anchor="Par3" w:history="1">
        <w:r w:rsidRPr="00E15904">
          <w:rPr>
            <w:rFonts w:ascii="Calibri" w:hAnsi="Calibri" w:cs="Calibri"/>
            <w:color w:val="000000" w:themeColor="text1"/>
          </w:rPr>
          <w:t>абзаце третьем</w:t>
        </w:r>
      </w:hyperlink>
      <w:r w:rsidRPr="00E15904">
        <w:rPr>
          <w:rFonts w:ascii="Calibri" w:hAnsi="Calibri" w:cs="Calibri"/>
          <w:color w:val="000000" w:themeColor="text1"/>
        </w:rPr>
        <w:t xml:space="preserve"> настоящего пункта) вправе уменьшить сумму единого налога на сумму указанных в </w:t>
      </w:r>
      <w:hyperlink r:id="rId8" w:history="1">
        <w:r w:rsidRPr="00E15904">
          <w:rPr>
            <w:rFonts w:ascii="Calibri" w:hAnsi="Calibri" w:cs="Calibri"/>
            <w:color w:val="000000" w:themeColor="text1"/>
          </w:rPr>
          <w:t>пункте 2</w:t>
        </w:r>
      </w:hyperlink>
      <w:r w:rsidRPr="00E15904">
        <w:rPr>
          <w:rFonts w:ascii="Calibri" w:hAnsi="Calibri" w:cs="Calibri"/>
          <w:color w:val="000000" w:themeColor="text1"/>
        </w:rPr>
        <w:t xml:space="preserve"> настоящей статьи </w:t>
      </w:r>
      <w:r w:rsidRPr="00E15904">
        <w:rPr>
          <w:rFonts w:ascii="Calibri" w:hAnsi="Calibri" w:cs="Calibri"/>
          <w:b/>
          <w:color w:val="000000" w:themeColor="text1"/>
        </w:rPr>
        <w:t>расходов не более чем на 50 процентов.</w:t>
      </w:r>
    </w:p>
    <w:p w:rsidR="00754305" w:rsidRPr="00E15904" w:rsidRDefault="00754305" w:rsidP="00E15904">
      <w:pPr>
        <w:autoSpaceDE w:val="0"/>
        <w:autoSpaceDN w:val="0"/>
        <w:adjustRightInd w:val="0"/>
        <w:spacing w:before="0" w:beforeAutospacing="0" w:after="0" w:afterAutospacing="0" w:line="192" w:lineRule="auto"/>
        <w:ind w:left="993" w:right="0" w:firstLine="426"/>
        <w:jc w:val="both"/>
        <w:rPr>
          <w:rFonts w:ascii="Calibri" w:hAnsi="Calibri" w:cs="Calibri"/>
          <w:color w:val="000000" w:themeColor="text1"/>
        </w:rPr>
      </w:pPr>
      <w:r w:rsidRPr="00E15904">
        <w:rPr>
          <w:rFonts w:ascii="Calibri" w:hAnsi="Calibri" w:cs="Calibri"/>
          <w:color w:val="000000" w:themeColor="text1"/>
        </w:rPr>
        <w:t xml:space="preserve">(в ред. Федерального </w:t>
      </w:r>
      <w:hyperlink r:id="rId9" w:history="1">
        <w:r w:rsidRPr="00E15904">
          <w:rPr>
            <w:rFonts w:ascii="Calibri" w:hAnsi="Calibri" w:cs="Calibri"/>
            <w:color w:val="000000" w:themeColor="text1"/>
          </w:rPr>
          <w:t>закона</w:t>
        </w:r>
      </w:hyperlink>
      <w:r w:rsidRPr="00E15904">
        <w:rPr>
          <w:rFonts w:ascii="Calibri" w:hAnsi="Calibri" w:cs="Calibri"/>
          <w:color w:val="000000" w:themeColor="text1"/>
        </w:rPr>
        <w:t xml:space="preserve"> от 27.11.2017 N 335-ФЗ)</w:t>
      </w:r>
    </w:p>
    <w:p w:rsidR="00754305" w:rsidRPr="00E15904" w:rsidRDefault="00754305" w:rsidP="00E15904">
      <w:pPr>
        <w:autoSpaceDE w:val="0"/>
        <w:autoSpaceDN w:val="0"/>
        <w:adjustRightInd w:val="0"/>
        <w:spacing w:before="0" w:beforeAutospacing="0" w:after="0" w:afterAutospacing="0" w:line="192" w:lineRule="auto"/>
        <w:ind w:left="993" w:right="0" w:firstLine="426"/>
        <w:jc w:val="both"/>
        <w:rPr>
          <w:rFonts w:ascii="Calibri" w:hAnsi="Calibri" w:cs="Calibri"/>
          <w:color w:val="000000" w:themeColor="text1"/>
        </w:rPr>
      </w:pPr>
      <w:bookmarkStart w:id="1" w:name="Par3"/>
      <w:bookmarkEnd w:id="1"/>
      <w:r w:rsidRPr="00E15904">
        <w:rPr>
          <w:rFonts w:ascii="Calibri" w:hAnsi="Calibri" w:cs="Calibri"/>
          <w:color w:val="000000" w:themeColor="text1"/>
        </w:rPr>
        <w:t>Индивидуальные предприниматели, не производящие выплаты и иные вознаграждения физ</w:t>
      </w:r>
      <w:r w:rsidRPr="00E15904">
        <w:rPr>
          <w:rFonts w:ascii="Calibri" w:hAnsi="Calibri" w:cs="Calibri"/>
          <w:color w:val="000000" w:themeColor="text1"/>
        </w:rPr>
        <w:t>и</w:t>
      </w:r>
      <w:r w:rsidRPr="00E15904">
        <w:rPr>
          <w:rFonts w:ascii="Calibri" w:hAnsi="Calibri" w:cs="Calibri"/>
          <w:color w:val="000000" w:themeColor="text1"/>
        </w:rPr>
        <w:t>ческим лицам, уменьшают сумму единого налога на уплаченные страховые взносы на обязател</w:t>
      </w:r>
      <w:r w:rsidRPr="00E15904">
        <w:rPr>
          <w:rFonts w:ascii="Calibri" w:hAnsi="Calibri" w:cs="Calibri"/>
          <w:color w:val="000000" w:themeColor="text1"/>
        </w:rPr>
        <w:t>ь</w:t>
      </w:r>
      <w:r w:rsidRPr="00E15904">
        <w:rPr>
          <w:rFonts w:ascii="Calibri" w:hAnsi="Calibri" w:cs="Calibri"/>
          <w:color w:val="000000" w:themeColor="text1"/>
        </w:rPr>
        <w:t>ное пенсионное страхование и на обязательное медицинское страхование в размере, определе</w:t>
      </w:r>
      <w:r w:rsidRPr="00E15904">
        <w:rPr>
          <w:rFonts w:ascii="Calibri" w:hAnsi="Calibri" w:cs="Calibri"/>
          <w:color w:val="000000" w:themeColor="text1"/>
        </w:rPr>
        <w:t>н</w:t>
      </w:r>
      <w:r w:rsidRPr="00E15904">
        <w:rPr>
          <w:rFonts w:ascii="Calibri" w:hAnsi="Calibri" w:cs="Calibri"/>
          <w:color w:val="000000" w:themeColor="text1"/>
        </w:rPr>
        <w:t xml:space="preserve">ном в соответствии с </w:t>
      </w:r>
      <w:hyperlink r:id="rId10" w:history="1">
        <w:r w:rsidRPr="00E15904">
          <w:rPr>
            <w:rFonts w:ascii="Calibri" w:hAnsi="Calibri" w:cs="Calibri"/>
            <w:color w:val="000000" w:themeColor="text1"/>
          </w:rPr>
          <w:t>пунктом 1 статьи 430</w:t>
        </w:r>
      </w:hyperlink>
      <w:r w:rsidRPr="00E15904">
        <w:rPr>
          <w:rFonts w:ascii="Calibri" w:hAnsi="Calibri" w:cs="Calibri"/>
          <w:color w:val="000000" w:themeColor="text1"/>
        </w:rPr>
        <w:t xml:space="preserve"> настоящего Кодекса.</w:t>
      </w:r>
    </w:p>
    <w:p w:rsidR="00754305" w:rsidRPr="00E15904" w:rsidRDefault="00754305" w:rsidP="00E15904">
      <w:pPr>
        <w:autoSpaceDE w:val="0"/>
        <w:autoSpaceDN w:val="0"/>
        <w:adjustRightInd w:val="0"/>
        <w:spacing w:before="0" w:beforeAutospacing="0" w:after="0" w:afterAutospacing="0" w:line="192" w:lineRule="auto"/>
        <w:ind w:left="993" w:right="0" w:firstLine="426"/>
        <w:jc w:val="both"/>
        <w:rPr>
          <w:rFonts w:ascii="Calibri" w:hAnsi="Calibri" w:cs="Calibri"/>
          <w:color w:val="000000" w:themeColor="text1"/>
        </w:rPr>
      </w:pPr>
      <w:r w:rsidRPr="00E15904">
        <w:rPr>
          <w:rFonts w:ascii="Calibri" w:hAnsi="Calibri" w:cs="Calibri"/>
          <w:color w:val="000000" w:themeColor="text1"/>
        </w:rPr>
        <w:t xml:space="preserve">(в ред. Федеральных законов от 30.11.2016 </w:t>
      </w:r>
      <w:hyperlink r:id="rId11" w:history="1">
        <w:r w:rsidRPr="00E15904">
          <w:rPr>
            <w:rFonts w:ascii="Calibri" w:hAnsi="Calibri" w:cs="Calibri"/>
            <w:color w:val="000000" w:themeColor="text1"/>
          </w:rPr>
          <w:t>N 401-ФЗ</w:t>
        </w:r>
      </w:hyperlink>
      <w:r w:rsidRPr="00E15904">
        <w:rPr>
          <w:rFonts w:ascii="Calibri" w:hAnsi="Calibri" w:cs="Calibri"/>
          <w:color w:val="000000" w:themeColor="text1"/>
        </w:rPr>
        <w:t xml:space="preserve">, от 27.11.2017 </w:t>
      </w:r>
      <w:hyperlink r:id="rId12" w:history="1">
        <w:r w:rsidRPr="00E15904">
          <w:rPr>
            <w:rFonts w:ascii="Calibri" w:hAnsi="Calibri" w:cs="Calibri"/>
            <w:color w:val="000000" w:themeColor="text1"/>
          </w:rPr>
          <w:t>N 335-ФЗ</w:t>
        </w:r>
      </w:hyperlink>
      <w:r w:rsidRPr="00E15904">
        <w:rPr>
          <w:rFonts w:ascii="Calibri" w:hAnsi="Calibri" w:cs="Calibri"/>
          <w:color w:val="000000" w:themeColor="text1"/>
        </w:rPr>
        <w:t>)</w:t>
      </w:r>
    </w:p>
    <w:p w:rsidR="00754305" w:rsidRPr="00E15904" w:rsidRDefault="00754305" w:rsidP="00E15904">
      <w:pPr>
        <w:autoSpaceDE w:val="0"/>
        <w:autoSpaceDN w:val="0"/>
        <w:adjustRightInd w:val="0"/>
        <w:spacing w:before="0" w:beforeAutospacing="0" w:after="0" w:afterAutospacing="0" w:line="192" w:lineRule="auto"/>
        <w:ind w:left="993" w:right="0" w:firstLine="426"/>
        <w:jc w:val="both"/>
        <w:rPr>
          <w:rFonts w:ascii="Calibri" w:hAnsi="Calibri" w:cs="Calibri"/>
          <w:color w:val="000000" w:themeColor="text1"/>
        </w:rPr>
      </w:pPr>
      <w:r w:rsidRPr="00E15904">
        <w:rPr>
          <w:rFonts w:ascii="Calibri" w:hAnsi="Calibri" w:cs="Calibri"/>
          <w:color w:val="000000" w:themeColor="text1"/>
        </w:rPr>
        <w:t xml:space="preserve">(п. 2.1 </w:t>
      </w:r>
      <w:proofErr w:type="gramStart"/>
      <w:r w:rsidRPr="00E15904">
        <w:rPr>
          <w:rFonts w:ascii="Calibri" w:hAnsi="Calibri" w:cs="Calibri"/>
          <w:color w:val="000000" w:themeColor="text1"/>
        </w:rPr>
        <w:t>введен</w:t>
      </w:r>
      <w:proofErr w:type="gramEnd"/>
      <w:r w:rsidRPr="00E15904">
        <w:rPr>
          <w:rFonts w:ascii="Calibri" w:hAnsi="Calibri" w:cs="Calibri"/>
          <w:color w:val="000000" w:themeColor="text1"/>
        </w:rPr>
        <w:t xml:space="preserve"> Федеральным </w:t>
      </w:r>
      <w:hyperlink r:id="rId13" w:history="1">
        <w:r w:rsidRPr="00E15904">
          <w:rPr>
            <w:rFonts w:ascii="Calibri" w:hAnsi="Calibri" w:cs="Calibri"/>
            <w:color w:val="000000" w:themeColor="text1"/>
          </w:rPr>
          <w:t>законом</w:t>
        </w:r>
      </w:hyperlink>
      <w:r w:rsidRPr="00E15904">
        <w:rPr>
          <w:rFonts w:ascii="Calibri" w:hAnsi="Calibri" w:cs="Calibri"/>
          <w:color w:val="000000" w:themeColor="text1"/>
        </w:rPr>
        <w:t xml:space="preserve"> от 25.06.2012 N 94-ФЗ (ред. 03.12.2012))</w:t>
      </w:r>
    </w:p>
    <w:p w:rsidR="00B82B60" w:rsidRPr="00B9598D" w:rsidRDefault="00B82B60" w:rsidP="00B9598D">
      <w:pPr>
        <w:pStyle w:val="ConsPlusNormal"/>
        <w:ind w:firstLine="540"/>
        <w:rPr>
          <w:color w:val="000000" w:themeColor="text1"/>
        </w:rPr>
      </w:pPr>
      <w:proofErr w:type="gramStart"/>
      <w:r w:rsidRPr="00D6354E">
        <w:rPr>
          <w:b/>
          <w:color w:val="000000" w:themeColor="text1"/>
          <w:sz w:val="24"/>
        </w:rPr>
        <w:t>, на сумму расходов по приобретению контрольно-кассовой техники</w:t>
      </w:r>
      <w:r w:rsidRPr="00D6354E">
        <w:rPr>
          <w:color w:val="000000" w:themeColor="text1"/>
          <w:sz w:val="24"/>
        </w:rPr>
        <w:t>, включенной в реестр контрольно-кассовой техники, для использования при осуществлении расчетов в ходе предприним</w:t>
      </w:r>
      <w:r w:rsidRPr="00D6354E">
        <w:rPr>
          <w:color w:val="000000" w:themeColor="text1"/>
          <w:sz w:val="24"/>
        </w:rPr>
        <w:t>а</w:t>
      </w:r>
      <w:r w:rsidRPr="00D6354E">
        <w:rPr>
          <w:color w:val="000000" w:themeColor="text1"/>
          <w:sz w:val="24"/>
        </w:rPr>
        <w:t>тельской деятел</w:t>
      </w:r>
      <w:r w:rsidRPr="00D6354E">
        <w:rPr>
          <w:color w:val="000000" w:themeColor="text1"/>
          <w:sz w:val="24"/>
        </w:rPr>
        <w:t>ь</w:t>
      </w:r>
      <w:r w:rsidRPr="00D6354E">
        <w:rPr>
          <w:color w:val="000000" w:themeColor="text1"/>
          <w:sz w:val="24"/>
        </w:rPr>
        <w:t>ности, облагаемой единым налогом</w:t>
      </w:r>
      <w:r w:rsidR="00754305" w:rsidRPr="00D6354E">
        <w:rPr>
          <w:color w:val="000000" w:themeColor="text1"/>
          <w:sz w:val="24"/>
        </w:rPr>
        <w:t xml:space="preserve"> (ЕНВД)</w:t>
      </w:r>
      <w:r w:rsidRPr="00D6354E">
        <w:rPr>
          <w:color w:val="000000" w:themeColor="text1"/>
          <w:sz w:val="24"/>
        </w:rPr>
        <w:t xml:space="preserve">, в размере </w:t>
      </w:r>
      <w:r w:rsidRPr="00D6354E">
        <w:rPr>
          <w:b/>
          <w:color w:val="000000" w:themeColor="text1"/>
          <w:sz w:val="24"/>
        </w:rPr>
        <w:t>не более 18 000 рублей</w:t>
      </w:r>
      <w:r w:rsidRPr="00D6354E">
        <w:rPr>
          <w:color w:val="000000" w:themeColor="text1"/>
          <w:sz w:val="24"/>
        </w:rPr>
        <w:t xml:space="preserve"> на каждый экземпляр </w:t>
      </w:r>
      <w:r w:rsidR="00754305" w:rsidRPr="00D6354E">
        <w:rPr>
          <w:color w:val="000000" w:themeColor="text1"/>
          <w:sz w:val="24"/>
        </w:rPr>
        <w:t>ККТ</w:t>
      </w:r>
      <w:r w:rsidR="00EB2A81" w:rsidRPr="00D6354E">
        <w:rPr>
          <w:color w:val="000000" w:themeColor="text1"/>
          <w:sz w:val="24"/>
        </w:rPr>
        <w:t xml:space="preserve"> </w:t>
      </w:r>
      <w:r w:rsidRPr="00D6354E">
        <w:rPr>
          <w:color w:val="000000" w:themeColor="text1"/>
          <w:sz w:val="24"/>
        </w:rPr>
        <w:t xml:space="preserve">при условии регистрации указанной </w:t>
      </w:r>
      <w:r w:rsidR="00754305" w:rsidRPr="00D6354E">
        <w:rPr>
          <w:color w:val="000000" w:themeColor="text1"/>
          <w:sz w:val="24"/>
        </w:rPr>
        <w:t>ККТ</w:t>
      </w:r>
      <w:r w:rsidR="00EB2A81" w:rsidRPr="00D6354E">
        <w:rPr>
          <w:color w:val="000000" w:themeColor="text1"/>
          <w:sz w:val="24"/>
        </w:rPr>
        <w:t xml:space="preserve"> </w:t>
      </w:r>
      <w:r w:rsidRPr="00D6354E">
        <w:rPr>
          <w:color w:val="000000" w:themeColor="text1"/>
          <w:sz w:val="24"/>
        </w:rPr>
        <w:t xml:space="preserve">в налоговых органах </w:t>
      </w:r>
      <w:r w:rsidRPr="00D6354E">
        <w:rPr>
          <w:b/>
          <w:color w:val="000000" w:themeColor="text1"/>
          <w:sz w:val="24"/>
        </w:rPr>
        <w:t>с 1 февраля 2017 года до 1 июля 2019 года,</w:t>
      </w:r>
      <w:r w:rsidRPr="00D6354E">
        <w:rPr>
          <w:color w:val="000000" w:themeColor="text1"/>
          <w:sz w:val="24"/>
        </w:rPr>
        <w:t xml:space="preserve"> если иное не предусмотрено </w:t>
      </w:r>
      <w:hyperlink w:anchor="P1" w:history="1">
        <w:r w:rsidRPr="00D6354E">
          <w:rPr>
            <w:color w:val="000000" w:themeColor="text1"/>
            <w:sz w:val="24"/>
            <w:u w:val="single"/>
          </w:rPr>
          <w:t>абзацем вторым</w:t>
        </w:r>
        <w:proofErr w:type="gramEnd"/>
      </w:hyperlink>
      <w:r w:rsidRPr="00D6354E">
        <w:rPr>
          <w:color w:val="000000" w:themeColor="text1"/>
          <w:sz w:val="24"/>
          <w:u w:val="single"/>
        </w:rPr>
        <w:t xml:space="preserve"> </w:t>
      </w:r>
      <w:r w:rsidRPr="00D6354E">
        <w:rPr>
          <w:color w:val="000000" w:themeColor="text1"/>
          <w:sz w:val="24"/>
        </w:rPr>
        <w:t>настоящего пункта</w:t>
      </w:r>
      <w:proofErr w:type="gramStart"/>
      <w:r w:rsidRPr="00D6354E">
        <w:rPr>
          <w:color w:val="000000" w:themeColor="text1"/>
          <w:sz w:val="24"/>
        </w:rPr>
        <w:t>.</w:t>
      </w:r>
      <w:bookmarkStart w:id="2" w:name="P1"/>
      <w:bookmarkEnd w:id="2"/>
      <w:proofErr w:type="gramEnd"/>
      <w:r w:rsidR="00E15904" w:rsidRPr="00D6354E">
        <w:rPr>
          <w:color w:val="000000" w:themeColor="text1"/>
          <w:sz w:val="24"/>
        </w:rPr>
        <w:t xml:space="preserve"> (</w:t>
      </w:r>
      <w:proofErr w:type="gramStart"/>
      <w:r w:rsidR="00E15904" w:rsidRPr="00D6354E">
        <w:rPr>
          <w:color w:val="000000" w:themeColor="text1"/>
          <w:sz w:val="24"/>
        </w:rPr>
        <w:t>с</w:t>
      </w:r>
      <w:proofErr w:type="gramEnd"/>
      <w:r w:rsidR="00E15904" w:rsidRPr="00D6354E">
        <w:rPr>
          <w:color w:val="000000" w:themeColor="text1"/>
          <w:sz w:val="24"/>
        </w:rPr>
        <w:t>м. ниже.)</w:t>
      </w:r>
      <w:r w:rsidR="00754305" w:rsidRPr="00D6354E">
        <w:rPr>
          <w:color w:val="000000" w:themeColor="text1"/>
          <w:sz w:val="24"/>
        </w:rPr>
        <w:br/>
      </w:r>
      <w:r w:rsidR="00754305" w:rsidRPr="00B9598D">
        <w:rPr>
          <w:color w:val="000000" w:themeColor="text1"/>
          <w:u w:val="single"/>
        </w:rPr>
        <w:t xml:space="preserve">     </w:t>
      </w:r>
      <w:proofErr w:type="gramStart"/>
      <w:r w:rsidRPr="00B9598D">
        <w:rPr>
          <w:color w:val="000000" w:themeColor="text1"/>
          <w:u w:val="single"/>
        </w:rPr>
        <w:t>Индивидуальные предприниматели</w:t>
      </w:r>
      <w:r w:rsidRPr="00B9598D">
        <w:rPr>
          <w:color w:val="000000" w:themeColor="text1"/>
        </w:rPr>
        <w:t>, осуществляющие предпринимательскую деятельность, предусмо</w:t>
      </w:r>
      <w:r w:rsidRPr="00B9598D">
        <w:rPr>
          <w:color w:val="000000" w:themeColor="text1"/>
        </w:rPr>
        <w:t>т</w:t>
      </w:r>
      <w:r w:rsidRPr="00B9598D">
        <w:rPr>
          <w:color w:val="000000" w:themeColor="text1"/>
        </w:rPr>
        <w:t xml:space="preserve">ренную </w:t>
      </w:r>
      <w:hyperlink r:id="rId14" w:history="1">
        <w:r w:rsidRPr="00B9598D">
          <w:rPr>
            <w:color w:val="000000" w:themeColor="text1"/>
          </w:rPr>
          <w:t>подпунктами 6</w:t>
        </w:r>
      </w:hyperlink>
      <w:r w:rsidRPr="00B9598D">
        <w:rPr>
          <w:color w:val="000000" w:themeColor="text1"/>
        </w:rPr>
        <w:t xml:space="preserve"> - </w:t>
      </w:r>
      <w:hyperlink r:id="rId15" w:history="1">
        <w:r w:rsidRPr="00B9598D">
          <w:rPr>
            <w:color w:val="000000" w:themeColor="text1"/>
          </w:rPr>
          <w:t>9 пункта 2 статьи 346.26</w:t>
        </w:r>
      </w:hyperlink>
      <w:r w:rsidRPr="00B9598D">
        <w:rPr>
          <w:color w:val="000000" w:themeColor="text1"/>
        </w:rPr>
        <w:t xml:space="preserve"> настоящего Кодекса, и </w:t>
      </w:r>
      <w:r w:rsidRPr="00B9598D">
        <w:rPr>
          <w:b/>
          <w:color w:val="000000" w:themeColor="text1"/>
        </w:rPr>
        <w:t>имеющие работников, с которыми заключены трудовые договоры на дату регистрации контрольно-кассовой техники</w:t>
      </w:r>
      <w:r w:rsidRPr="00B9598D">
        <w:rPr>
          <w:color w:val="000000" w:themeColor="text1"/>
        </w:rPr>
        <w:t>, в отношении которой производится уменьшение суммы налога, вправе уменьшить сумму единого налога на сумму расходов, ук</w:t>
      </w:r>
      <w:r w:rsidRPr="00B9598D">
        <w:rPr>
          <w:color w:val="000000" w:themeColor="text1"/>
        </w:rPr>
        <w:t>а</w:t>
      </w:r>
      <w:r w:rsidRPr="00B9598D">
        <w:rPr>
          <w:color w:val="000000" w:themeColor="text1"/>
        </w:rPr>
        <w:t xml:space="preserve">занную в </w:t>
      </w:r>
      <w:hyperlink w:anchor="P0" w:history="1">
        <w:r w:rsidRPr="00B9598D">
          <w:rPr>
            <w:color w:val="000000" w:themeColor="text1"/>
          </w:rPr>
          <w:t>абзаце первом</w:t>
        </w:r>
      </w:hyperlink>
      <w:r w:rsidRPr="00B9598D">
        <w:rPr>
          <w:color w:val="000000" w:themeColor="text1"/>
        </w:rPr>
        <w:t xml:space="preserve"> настоящего пункта, при условии регистрации соответствующей </w:t>
      </w:r>
      <w:r w:rsidR="00754305" w:rsidRPr="00B9598D">
        <w:rPr>
          <w:color w:val="000000" w:themeColor="text1"/>
        </w:rPr>
        <w:t>ККТ</w:t>
      </w:r>
      <w:r w:rsidR="00EB2A81" w:rsidRPr="00B9598D">
        <w:rPr>
          <w:color w:val="000000" w:themeColor="text1"/>
        </w:rPr>
        <w:t xml:space="preserve"> </w:t>
      </w:r>
      <w:r w:rsidRPr="00B9598D">
        <w:rPr>
          <w:b/>
          <w:color w:val="000000" w:themeColor="text1"/>
        </w:rPr>
        <w:t>с 1 февраля 2017 года до</w:t>
      </w:r>
      <w:proofErr w:type="gramEnd"/>
      <w:r w:rsidRPr="00B9598D">
        <w:rPr>
          <w:b/>
          <w:color w:val="000000" w:themeColor="text1"/>
        </w:rPr>
        <w:t xml:space="preserve"> 1 июля 2018 года.</w:t>
      </w:r>
    </w:p>
    <w:p w:rsidR="00B82B60" w:rsidRPr="00B9598D" w:rsidRDefault="00B82B60" w:rsidP="00B9598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B9598D">
        <w:rPr>
          <w:color w:val="000000" w:themeColor="text1"/>
        </w:rPr>
        <w:t xml:space="preserve">В целях настоящего пункта в расходы по приобретению </w:t>
      </w:r>
      <w:r w:rsidR="00754305" w:rsidRPr="00B9598D">
        <w:rPr>
          <w:color w:val="000000" w:themeColor="text1"/>
        </w:rPr>
        <w:t>ККТ</w:t>
      </w:r>
      <w:r w:rsidR="00EB2A81" w:rsidRPr="00B9598D">
        <w:rPr>
          <w:color w:val="000000" w:themeColor="text1"/>
        </w:rPr>
        <w:t xml:space="preserve"> </w:t>
      </w:r>
      <w:r w:rsidRPr="00B9598D">
        <w:rPr>
          <w:color w:val="000000" w:themeColor="text1"/>
        </w:rPr>
        <w:t>включаются затраты на покупку контрольно-кассовой техники, фискального накопителя, необходимого программного обеспечения, выполнение сопутс</w:t>
      </w:r>
      <w:r w:rsidRPr="00B9598D">
        <w:rPr>
          <w:color w:val="000000" w:themeColor="text1"/>
        </w:rPr>
        <w:t>т</w:t>
      </w:r>
      <w:r w:rsidRPr="00B9598D">
        <w:rPr>
          <w:color w:val="000000" w:themeColor="text1"/>
        </w:rPr>
        <w:t xml:space="preserve">вующих работ и оказание услуг (услуг по настройке </w:t>
      </w:r>
      <w:r w:rsidR="00754305" w:rsidRPr="00B9598D">
        <w:rPr>
          <w:color w:val="000000" w:themeColor="text1"/>
        </w:rPr>
        <w:t>ККТ</w:t>
      </w:r>
      <w:r w:rsidR="00EB2A81" w:rsidRPr="00B9598D">
        <w:rPr>
          <w:color w:val="000000" w:themeColor="text1"/>
        </w:rPr>
        <w:t xml:space="preserve"> </w:t>
      </w:r>
      <w:r w:rsidRPr="00B9598D">
        <w:rPr>
          <w:color w:val="000000" w:themeColor="text1"/>
        </w:rPr>
        <w:t xml:space="preserve">и прочих), в том числе затраты на приведение </w:t>
      </w:r>
      <w:r w:rsidR="00754305" w:rsidRPr="00B9598D">
        <w:rPr>
          <w:color w:val="000000" w:themeColor="text1"/>
        </w:rPr>
        <w:t>ККТ</w:t>
      </w:r>
      <w:r w:rsidR="00EB2A81" w:rsidRPr="00B9598D">
        <w:rPr>
          <w:color w:val="000000" w:themeColor="text1"/>
        </w:rPr>
        <w:t xml:space="preserve"> </w:t>
      </w:r>
      <w:r w:rsidRPr="00B9598D">
        <w:rPr>
          <w:color w:val="000000" w:themeColor="text1"/>
        </w:rPr>
        <w:t xml:space="preserve">в соответствие с требованиями, предъявляемыми Федеральным </w:t>
      </w:r>
      <w:hyperlink r:id="rId16" w:history="1">
        <w:r w:rsidRPr="00B9598D">
          <w:rPr>
            <w:color w:val="000000" w:themeColor="text1"/>
          </w:rPr>
          <w:t>законом</w:t>
        </w:r>
      </w:hyperlink>
      <w:r w:rsidRPr="00B9598D">
        <w:rPr>
          <w:color w:val="000000" w:themeColor="text1"/>
        </w:rPr>
        <w:t xml:space="preserve"> от 22 мая 2003 года N 54-ФЗ "О пр</w:t>
      </w:r>
      <w:r w:rsidRPr="00B9598D">
        <w:rPr>
          <w:color w:val="000000" w:themeColor="text1"/>
        </w:rPr>
        <w:t>и</w:t>
      </w:r>
      <w:r w:rsidRPr="00B9598D">
        <w:rPr>
          <w:color w:val="000000" w:themeColor="text1"/>
        </w:rPr>
        <w:t xml:space="preserve">менении </w:t>
      </w:r>
      <w:r w:rsidR="00754305" w:rsidRPr="00B9598D">
        <w:rPr>
          <w:color w:val="000000" w:themeColor="text1"/>
        </w:rPr>
        <w:t>ККТ</w:t>
      </w:r>
      <w:r w:rsidR="00EB2A81" w:rsidRPr="00B9598D">
        <w:rPr>
          <w:color w:val="000000" w:themeColor="text1"/>
        </w:rPr>
        <w:t xml:space="preserve"> </w:t>
      </w:r>
      <w:r w:rsidRPr="00B9598D">
        <w:rPr>
          <w:color w:val="000000" w:themeColor="text1"/>
        </w:rPr>
        <w:t>при осуществлении наличных денежных</w:t>
      </w:r>
      <w:proofErr w:type="gramEnd"/>
      <w:r w:rsidRPr="00B9598D">
        <w:rPr>
          <w:color w:val="000000" w:themeColor="text1"/>
        </w:rPr>
        <w:t xml:space="preserve"> расчетов и (или) расчетов с использованием электро</w:t>
      </w:r>
      <w:r w:rsidRPr="00B9598D">
        <w:rPr>
          <w:color w:val="000000" w:themeColor="text1"/>
        </w:rPr>
        <w:t>н</w:t>
      </w:r>
      <w:r w:rsidRPr="00B9598D">
        <w:rPr>
          <w:color w:val="000000" w:themeColor="text1"/>
        </w:rPr>
        <w:t>ных сре</w:t>
      </w:r>
      <w:proofErr w:type="gramStart"/>
      <w:r w:rsidRPr="00B9598D">
        <w:rPr>
          <w:color w:val="000000" w:themeColor="text1"/>
        </w:rPr>
        <w:t>дств пл</w:t>
      </w:r>
      <w:proofErr w:type="gramEnd"/>
      <w:r w:rsidRPr="00B9598D">
        <w:rPr>
          <w:color w:val="000000" w:themeColor="text1"/>
        </w:rPr>
        <w:t>атежа".</w:t>
      </w:r>
    </w:p>
    <w:p w:rsidR="00B82B60" w:rsidRPr="00B9598D" w:rsidRDefault="00B82B60" w:rsidP="00B9598D">
      <w:pPr>
        <w:pStyle w:val="ConsPlusNormal"/>
        <w:ind w:firstLine="540"/>
        <w:jc w:val="both"/>
        <w:rPr>
          <w:color w:val="000000" w:themeColor="text1"/>
        </w:rPr>
      </w:pPr>
      <w:r w:rsidRPr="00B9598D">
        <w:rPr>
          <w:color w:val="000000" w:themeColor="text1"/>
        </w:rPr>
        <w:t xml:space="preserve">Уменьшение суммы единого налога в соответствии с </w:t>
      </w:r>
      <w:hyperlink w:anchor="P0" w:history="1">
        <w:r w:rsidRPr="00B9598D">
          <w:rPr>
            <w:color w:val="000000" w:themeColor="text1"/>
          </w:rPr>
          <w:t>абзацем первым</w:t>
        </w:r>
      </w:hyperlink>
      <w:r w:rsidRPr="00B9598D">
        <w:rPr>
          <w:color w:val="000000" w:themeColor="text1"/>
        </w:rPr>
        <w:t xml:space="preserve"> настоящего пункта производится при исчислении единого налога за налоговые периоды 2018 и 2019 годов, но не ранее налогового периода, в котором индивидуальным предпринимателем зарегистрирована соответствующая контрольно-кассовая те</w:t>
      </w:r>
      <w:r w:rsidRPr="00B9598D">
        <w:rPr>
          <w:color w:val="000000" w:themeColor="text1"/>
        </w:rPr>
        <w:t>х</w:t>
      </w:r>
      <w:r w:rsidRPr="00B9598D">
        <w:rPr>
          <w:color w:val="000000" w:themeColor="text1"/>
        </w:rPr>
        <w:t>ника.</w:t>
      </w:r>
    </w:p>
    <w:p w:rsidR="00B82B60" w:rsidRPr="00E15904" w:rsidRDefault="00E15904" w:rsidP="00E15904">
      <w:pPr>
        <w:autoSpaceDE w:val="0"/>
        <w:autoSpaceDN w:val="0"/>
        <w:adjustRightInd w:val="0"/>
        <w:spacing w:before="0" w:beforeAutospacing="0" w:after="0" w:afterAutospacing="0"/>
        <w:ind w:left="0" w:right="0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Уменьшение суммы единого налога в соответствии</w:t>
      </w:r>
      <w:r w:rsidRPr="00B9598D">
        <w:rPr>
          <w:color w:val="000000" w:themeColor="text1"/>
        </w:rPr>
        <w:t xml:space="preserve"> </w:t>
      </w:r>
      <w:hyperlink w:anchor="P1" w:history="1">
        <w:r w:rsidR="00B82B60" w:rsidRPr="00B9598D">
          <w:rPr>
            <w:color w:val="000000" w:themeColor="text1"/>
          </w:rPr>
          <w:t>абзацем вторым</w:t>
        </w:r>
      </w:hyperlink>
      <w:r w:rsidR="00B82B60" w:rsidRPr="00B9598D">
        <w:rPr>
          <w:color w:val="000000" w:themeColor="text1"/>
        </w:rPr>
        <w:t xml:space="preserve"> настоящего пункта производится при исчислении единого налога за налоговые периоды 2018 года,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B82B60" w:rsidRPr="00B9598D" w:rsidRDefault="00B82B60" w:rsidP="00B9598D">
      <w:pPr>
        <w:pStyle w:val="ConsPlusNormal"/>
        <w:ind w:firstLine="540"/>
        <w:jc w:val="both"/>
        <w:rPr>
          <w:color w:val="000000" w:themeColor="text1"/>
        </w:rPr>
      </w:pPr>
      <w:r w:rsidRPr="00B9598D">
        <w:rPr>
          <w:color w:val="000000" w:themeColor="text1"/>
        </w:rPr>
        <w:t xml:space="preserve">Расходы по приобретению </w:t>
      </w:r>
      <w:r w:rsidR="00754305" w:rsidRPr="00B9598D">
        <w:rPr>
          <w:color w:val="000000" w:themeColor="text1"/>
        </w:rPr>
        <w:t>ККТ</w:t>
      </w:r>
      <w:r w:rsidR="00EB2A81" w:rsidRPr="00B9598D">
        <w:rPr>
          <w:color w:val="000000" w:themeColor="text1"/>
        </w:rPr>
        <w:t xml:space="preserve"> </w:t>
      </w:r>
      <w:r w:rsidRPr="00B9598D">
        <w:rPr>
          <w:color w:val="000000" w:themeColor="text1"/>
        </w:rPr>
        <w:t>не учитываются при исчислении единого налога, если были учтены при исчислении налогов, уплачиваемых в связи с применением иных режимов налогообложения.</w:t>
      </w:r>
    </w:p>
    <w:p w:rsidR="00B82B60" w:rsidRPr="00B9598D" w:rsidRDefault="00B82B60" w:rsidP="00B9598D">
      <w:pPr>
        <w:pStyle w:val="ConsPlusNormal"/>
        <w:jc w:val="both"/>
        <w:rPr>
          <w:color w:val="000000" w:themeColor="text1"/>
        </w:rPr>
      </w:pPr>
      <w:r w:rsidRPr="00B9598D">
        <w:rPr>
          <w:color w:val="000000" w:themeColor="text1"/>
        </w:rPr>
        <w:t xml:space="preserve">(п. 2.2 </w:t>
      </w:r>
      <w:proofErr w:type="gramStart"/>
      <w:r w:rsidRPr="00B9598D">
        <w:rPr>
          <w:color w:val="000000" w:themeColor="text1"/>
        </w:rPr>
        <w:t>введен</w:t>
      </w:r>
      <w:proofErr w:type="gramEnd"/>
      <w:r w:rsidRPr="00B9598D">
        <w:rPr>
          <w:color w:val="000000" w:themeColor="text1"/>
        </w:rPr>
        <w:t xml:space="preserve"> Федеральным </w:t>
      </w:r>
      <w:hyperlink r:id="rId17" w:history="1">
        <w:r w:rsidRPr="00B9598D">
          <w:rPr>
            <w:color w:val="000000" w:themeColor="text1"/>
          </w:rPr>
          <w:t>законом</w:t>
        </w:r>
      </w:hyperlink>
      <w:r w:rsidRPr="00B9598D">
        <w:rPr>
          <w:color w:val="000000" w:themeColor="text1"/>
        </w:rPr>
        <w:t xml:space="preserve"> от 27.11.2017 N 349-ФЗ)</w:t>
      </w:r>
    </w:p>
    <w:p w:rsidR="00B82B60" w:rsidRPr="00B9598D" w:rsidRDefault="005E70D8" w:rsidP="00B9598D">
      <w:pPr>
        <w:pStyle w:val="ConsPlusNormal"/>
        <w:rPr>
          <w:color w:val="000000" w:themeColor="text1"/>
        </w:rPr>
      </w:pPr>
      <w:hyperlink r:id="rId18" w:history="1">
        <w:r w:rsidR="00B82B60" w:rsidRPr="00B9598D">
          <w:rPr>
            <w:i/>
            <w:color w:val="000000" w:themeColor="text1"/>
          </w:rPr>
          <w:br/>
        </w:r>
      </w:hyperlink>
      <w:r w:rsidR="00AF003F" w:rsidRPr="00B9598D">
        <w:rPr>
          <w:color w:val="000000" w:themeColor="text1"/>
        </w:rPr>
        <w:t>-------------------------------</w:t>
      </w:r>
    </w:p>
    <w:p w:rsidR="00AF003F" w:rsidRPr="00B9598D" w:rsidRDefault="005E70D8" w:rsidP="00AF003F">
      <w:pPr>
        <w:spacing w:before="0" w:beforeAutospacing="0" w:after="0" w:afterAutospacing="0" w:line="360" w:lineRule="atLeast"/>
        <w:ind w:left="0" w:right="0"/>
        <w:textAlignment w:val="baseline"/>
        <w:outlineLvl w:val="0"/>
        <w:rPr>
          <w:rFonts w:ascii="Georgia" w:eastAsia="Times New Roman" w:hAnsi="Georgia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hyperlink r:id="rId19" w:history="1">
        <w:r w:rsidR="00AF003F" w:rsidRPr="00B9598D">
          <w:rPr>
            <w:rFonts w:ascii="Georgia" w:eastAsia="Times New Roman" w:hAnsi="Georgia" w:cs="Times New Roman"/>
            <w:b/>
            <w:bCs/>
            <w:color w:val="000000" w:themeColor="text1"/>
            <w:kern w:val="36"/>
            <w:sz w:val="33"/>
            <w:lang w:eastAsia="ru-RU"/>
          </w:rPr>
          <w:t>Налоговый вычет на приобретение ККТ можно получить после 1 января 2018 года</w:t>
        </w:r>
      </w:hyperlink>
    </w:p>
    <w:p w:rsidR="00AF003F" w:rsidRDefault="00AF003F" w:rsidP="00AF003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января 2018 года предприниматели смогут получить налоговый вычет на покупку </w:t>
      </w:r>
      <w:proofErr w:type="spellStart"/>
      <w:r w:rsidRPr="00B9598D">
        <w:rPr>
          <w:rFonts w:ascii="Times New Roman" w:hAnsi="Times New Roman" w:cs="Times New Roman"/>
          <w:color w:val="000000" w:themeColor="text1"/>
          <w:sz w:val="24"/>
          <w:szCs w:val="24"/>
        </w:rPr>
        <w:t>онлайн-ККТ</w:t>
      </w:r>
      <w:proofErr w:type="spellEnd"/>
      <w:r w:rsidRPr="00B95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Такое право им дал Федеральный </w:t>
      </w:r>
      <w:proofErr w:type="spellStart"/>
      <w:r w:rsidRPr="00B9598D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hyperlink r:id="rId20" w:history="1">
        <w:r w:rsidRPr="00B959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</w:t>
        </w:r>
        <w:proofErr w:type="spellEnd"/>
        <w:r w:rsidRPr="00B9598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27.11.2017 № 349-ФЗ</w:t>
        </w:r>
      </w:hyperlink>
      <w:r w:rsidRPr="00B959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AF003F" w:rsidSect="007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82B60"/>
    <w:rsid w:val="000030C3"/>
    <w:rsid w:val="00251C2F"/>
    <w:rsid w:val="002B0C33"/>
    <w:rsid w:val="00482D77"/>
    <w:rsid w:val="005E70D8"/>
    <w:rsid w:val="00680528"/>
    <w:rsid w:val="00693690"/>
    <w:rsid w:val="006E510D"/>
    <w:rsid w:val="006E75C4"/>
    <w:rsid w:val="00754305"/>
    <w:rsid w:val="0088227F"/>
    <w:rsid w:val="00A21A06"/>
    <w:rsid w:val="00AF003F"/>
    <w:rsid w:val="00B82B60"/>
    <w:rsid w:val="00B9598D"/>
    <w:rsid w:val="00BF40F1"/>
    <w:rsid w:val="00D008B7"/>
    <w:rsid w:val="00D6354E"/>
    <w:rsid w:val="00E15904"/>
    <w:rsid w:val="00EB2A81"/>
    <w:rsid w:val="00F3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25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F"/>
  </w:style>
  <w:style w:type="paragraph" w:styleId="1">
    <w:name w:val="heading 1"/>
    <w:basedOn w:val="a"/>
    <w:link w:val="10"/>
    <w:uiPriority w:val="9"/>
    <w:qFormat/>
    <w:rsid w:val="00D008B7"/>
    <w:pPr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B60"/>
    <w:pPr>
      <w:widowControl w:val="0"/>
      <w:autoSpaceDE w:val="0"/>
      <w:autoSpaceDN w:val="0"/>
      <w:spacing w:before="0" w:beforeAutospacing="0" w:after="0" w:afterAutospacing="0"/>
      <w:ind w:left="0" w:right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0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08B7"/>
    <w:pPr>
      <w:pBdr>
        <w:bottom w:val="single" w:sz="6" w:space="1" w:color="auto"/>
      </w:pBdr>
      <w:spacing w:before="0" w:beforeAutospacing="0" w:after="0" w:afterAutospacing="0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08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08B7"/>
    <w:pPr>
      <w:pBdr>
        <w:top w:val="single" w:sz="6" w:space="1" w:color="auto"/>
      </w:pBdr>
      <w:spacing w:before="0" w:beforeAutospacing="0" w:after="0" w:afterAutospacing="0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08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-itemlabel">
    <w:name w:val="feed-item__label"/>
    <w:basedOn w:val="a0"/>
    <w:rsid w:val="00D008B7"/>
  </w:style>
  <w:style w:type="character" w:styleId="a3">
    <w:name w:val="Hyperlink"/>
    <w:basedOn w:val="a0"/>
    <w:uiPriority w:val="99"/>
    <w:semiHidden/>
    <w:unhideWhenUsed/>
    <w:rsid w:val="00D008B7"/>
    <w:rPr>
      <w:color w:val="0000FF"/>
      <w:u w:val="single"/>
    </w:rPr>
  </w:style>
  <w:style w:type="character" w:customStyle="1" w:styleId="stats-block">
    <w:name w:val="stats-block"/>
    <w:basedOn w:val="a0"/>
    <w:rsid w:val="00D008B7"/>
  </w:style>
  <w:style w:type="character" w:customStyle="1" w:styleId="apple-converted-space">
    <w:name w:val="apple-converted-space"/>
    <w:basedOn w:val="a0"/>
    <w:rsid w:val="00D008B7"/>
  </w:style>
  <w:style w:type="character" w:customStyle="1" w:styleId="timestamp">
    <w:name w:val="timestamp"/>
    <w:basedOn w:val="a0"/>
    <w:rsid w:val="00D008B7"/>
  </w:style>
  <w:style w:type="paragraph" w:styleId="a4">
    <w:name w:val="Normal (Web)"/>
    <w:basedOn w:val="a"/>
    <w:uiPriority w:val="99"/>
    <w:semiHidden/>
    <w:unhideWhenUsed/>
    <w:rsid w:val="00D008B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8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7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79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580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611">
              <w:marLeft w:val="-407"/>
              <w:marRight w:val="-4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0A330A8A041B1C0228D655EB01328355E4C20C5103EB7AAEB98EECD6204D9F451E2BDE9A742SB04I" TargetMode="External"/><Relationship Id="rId13" Type="http://schemas.openxmlformats.org/officeDocument/2006/relationships/hyperlink" Target="consultantplus://offline/ref=FB40A330A8A041B1C0228D655EB01328355E4427C8153DB7AAEB98EECD6204D9F451E2BDEFAE4AB78FSC02I" TargetMode="External"/><Relationship Id="rId18" Type="http://schemas.openxmlformats.org/officeDocument/2006/relationships/hyperlink" Target="consultantplus://offline/ref=87F045EACC61419E833D2D896BE8B4D12E6C34E7674B42DFAEF48F2D57DB22A870E5B3ACC6EA11FBHAf6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B40A330A8A041B1C0228D655EB01328355E4C20C5103EB7AAEB98EECD6204D9F451E2BDEFAE49BD8ASC07I" TargetMode="External"/><Relationship Id="rId12" Type="http://schemas.openxmlformats.org/officeDocument/2006/relationships/hyperlink" Target="consultantplus://offline/ref=FB40A330A8A041B1C0228D655EB01328355E4C20C9123DB7AAEB98EECD6204D9F451E2BDEFAE4AB38ASC02I" TargetMode="External"/><Relationship Id="rId17" Type="http://schemas.openxmlformats.org/officeDocument/2006/relationships/hyperlink" Target="consultantplus://offline/ref=87F045EACC61419E833D2D896BE8B4D12E6C34E26B4C45DFAEF48F2D57DB22A870E5B3ACC6EF10F3A2HAf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F045EACC61419E833D2D896BE8B4D12E6C3CE1674A41DFAEF48F2D57DBH2f2H" TargetMode="External"/><Relationship Id="rId20" Type="http://schemas.openxmlformats.org/officeDocument/2006/relationships/hyperlink" Target="https://www.klerk.ru/doc/46987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40A330A8A041B1C0228D655EB01328355E4C20C5103EB7AAEB98EECD6204D9F451E2BDEAAB4BSB07I" TargetMode="External"/><Relationship Id="rId11" Type="http://schemas.openxmlformats.org/officeDocument/2006/relationships/hyperlink" Target="consultantplus://offline/ref=FB40A330A8A041B1C0228D655EB01328355E4421C5163AB7AAEB98EECD6204D9F451E2BDEFAE4AB08BSC01I" TargetMode="External"/><Relationship Id="rId5" Type="http://schemas.openxmlformats.org/officeDocument/2006/relationships/hyperlink" Target="consultantplus://offline/ref=87F045EACC61419E833D2D896BE8B4D12E6C34E7674B42DFAEF48F2D57DB22A870E5B3ACC0E618HFf6H" TargetMode="External"/><Relationship Id="rId15" Type="http://schemas.openxmlformats.org/officeDocument/2006/relationships/hyperlink" Target="consultantplus://offline/ref=87F045EACC61419E833D2D896BE8B4D12E6C34E7674B42DFAEF48F2D57DB22A870E5B3ACC6E710HFfBH" TargetMode="External"/><Relationship Id="rId10" Type="http://schemas.openxmlformats.org/officeDocument/2006/relationships/hyperlink" Target="consultantplus://offline/ref=FB40A330A8A041B1C0228D655EB01328355E4C20C5103EB7AAEB98EECD6204D9F451E2BDEFAB48BDS808I" TargetMode="External"/><Relationship Id="rId19" Type="http://schemas.openxmlformats.org/officeDocument/2006/relationships/hyperlink" Target="https://www.klerk.ru/buh/news/4704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0A330A8A041B1C0228D655EB01328355E4C20C9123DB7AAEB98EECD6204D9F451E2BDEFAE4AB38ASC00I" TargetMode="External"/><Relationship Id="rId14" Type="http://schemas.openxmlformats.org/officeDocument/2006/relationships/hyperlink" Target="consultantplus://offline/ref=87F045EACC61419E833D2D896BE8B4D12E6C34E7674B42DFAEF48F2D57DB22A870E5B3ACC6E710HFf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F06E-44B8-488E-AA03-34C9258F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2018-02-09T15:34:00Z</cp:lastPrinted>
  <dcterms:created xsi:type="dcterms:W3CDTF">2018-01-15T07:31:00Z</dcterms:created>
  <dcterms:modified xsi:type="dcterms:W3CDTF">2018-02-09T15:36:00Z</dcterms:modified>
</cp:coreProperties>
</file>