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AE" w:rsidRPr="008A3EC3" w:rsidRDefault="00A674AE" w:rsidP="008A3EC3">
      <w:pPr>
        <w:pStyle w:val="3"/>
        <w:keepNext w:val="0"/>
        <w:spacing w:before="0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auto"/>
          <w:lang w:eastAsia="ru-RU"/>
        </w:rPr>
      </w:pPr>
      <w:r w:rsidRPr="008A3EC3">
        <w:rPr>
          <w:rFonts w:ascii="Times New Roman" w:eastAsia="Times New Roman" w:hAnsi="Times New Roman" w:cs="Times New Roman"/>
          <w:b/>
          <w:bCs/>
          <w:iCs/>
          <w:color w:val="auto"/>
          <w:lang w:eastAsia="ru-RU"/>
        </w:rPr>
        <w:t>Отчетность по средствам избирательных фондов</w:t>
      </w:r>
    </w:p>
    <w:p w:rsidR="004442A4" w:rsidRDefault="004442A4" w:rsidP="008A3EC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606" w:rsidRPr="008A3EC3" w:rsidRDefault="00926B32" w:rsidP="008A3EC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EC3">
        <w:rPr>
          <w:rFonts w:ascii="Times New Roman" w:hAnsi="Times New Roman" w:cs="Times New Roman"/>
          <w:sz w:val="24"/>
          <w:szCs w:val="24"/>
        </w:rPr>
        <w:t>Кандидат обязан вести учет поступления и расходования средств своего избирательного фонда по форме</w:t>
      </w:r>
      <w:r w:rsidR="00C41606" w:rsidRPr="008A3EC3">
        <w:rPr>
          <w:rFonts w:ascii="Times New Roman" w:hAnsi="Times New Roman" w:cs="Times New Roman"/>
          <w:sz w:val="24"/>
          <w:szCs w:val="24"/>
        </w:rPr>
        <w:t xml:space="preserve"> «</w:t>
      </w:r>
      <w:r w:rsidR="008A3EC3" w:rsidRPr="008A3EC3">
        <w:rPr>
          <w:rFonts w:ascii="Times New Roman" w:hAnsi="Times New Roman" w:cs="Times New Roman"/>
          <w:sz w:val="24"/>
          <w:szCs w:val="24"/>
        </w:rPr>
        <w:t>Учет поступления и расходования денежных средств избирательного фонда кандидата</w:t>
      </w:r>
      <w:r w:rsidR="00C41606" w:rsidRPr="008A3EC3">
        <w:rPr>
          <w:rFonts w:ascii="Times New Roman" w:hAnsi="Times New Roman" w:cs="Times New Roman"/>
          <w:sz w:val="24"/>
          <w:szCs w:val="24"/>
        </w:rPr>
        <w:t>»</w:t>
      </w:r>
      <w:r w:rsidR="000C638F">
        <w:rPr>
          <w:rFonts w:ascii="Times New Roman" w:hAnsi="Times New Roman" w:cs="Times New Roman"/>
          <w:sz w:val="24"/>
          <w:szCs w:val="24"/>
        </w:rPr>
        <w:t>.</w:t>
      </w:r>
    </w:p>
    <w:p w:rsidR="002F30A3" w:rsidRPr="00EB6D30" w:rsidRDefault="002F30A3" w:rsidP="008A3EC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дня голосования </w:t>
      </w:r>
      <w:r w:rsidRPr="00EB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представления </w:t>
      </w:r>
      <w:r w:rsidR="005E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B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тогового финансового отчета</w:t>
      </w:r>
      <w:r w:rsidRPr="00EB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неизрасходованные денежные средства, находящиеся на специальном избирательном счете, кандидат обязан перечислить гражданам и юридическим лицам, осуществившим пожертвования либо перечисления в его избирательный фонд, пропорционально вложенным средствам.</w:t>
      </w:r>
    </w:p>
    <w:p w:rsidR="00A674AE" w:rsidRPr="008A3EC3" w:rsidRDefault="004442A4" w:rsidP="008A3EC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17 сентября по 16 октября 2019 года</w:t>
      </w:r>
      <w:r w:rsidR="00A674AE" w:rsidRPr="008A3EC3">
        <w:rPr>
          <w:rFonts w:ascii="Times New Roman" w:hAnsi="Times New Roman" w:cs="Times New Roman"/>
          <w:sz w:val="24"/>
          <w:szCs w:val="24"/>
        </w:rPr>
        <w:t xml:space="preserve"> кандидат обязан представить в </w:t>
      </w:r>
      <w:r w:rsidR="00926B32" w:rsidRPr="008A3EC3">
        <w:rPr>
          <w:rFonts w:ascii="Times New Roman" w:hAnsi="Times New Roman" w:cs="Times New Roman"/>
          <w:sz w:val="24"/>
          <w:szCs w:val="24"/>
        </w:rPr>
        <w:t>ИКМО Сосновая Поляна</w:t>
      </w:r>
      <w:r w:rsidR="00A674AE" w:rsidRPr="008A3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74AE" w:rsidRPr="008A3EC3">
        <w:rPr>
          <w:rFonts w:ascii="Times New Roman" w:hAnsi="Times New Roman" w:cs="Times New Roman"/>
          <w:sz w:val="24"/>
          <w:szCs w:val="24"/>
        </w:rPr>
        <w:t>тоговый финансовый отчет.</w:t>
      </w:r>
    </w:p>
    <w:p w:rsidR="00A674AE" w:rsidRPr="008A3EC3" w:rsidRDefault="00926B32" w:rsidP="008A3EC3">
      <w:pPr>
        <w:pStyle w:val="TimesNewRoman"/>
        <w:numPr>
          <w:ilvl w:val="0"/>
          <w:numId w:val="0"/>
        </w:numPr>
        <w:tabs>
          <w:tab w:val="left" w:pos="567"/>
          <w:tab w:val="left" w:pos="840"/>
        </w:tabs>
        <w:spacing w:line="300" w:lineRule="auto"/>
        <w:ind w:firstLine="709"/>
      </w:pPr>
      <w:r w:rsidRPr="008A3EC3">
        <w:t>И</w:t>
      </w:r>
      <w:r w:rsidR="00A674AE" w:rsidRPr="008A3EC3">
        <w:t>тоговый финансовый отчет представля</w:t>
      </w:r>
      <w:r w:rsidRPr="008A3EC3">
        <w:t>е</w:t>
      </w:r>
      <w:r w:rsidR="00A674AE" w:rsidRPr="008A3EC3">
        <w:t>тся в бумажном</w:t>
      </w:r>
      <w:r w:rsidR="008A3EC3" w:rsidRPr="008A3EC3">
        <w:t xml:space="preserve"> </w:t>
      </w:r>
      <w:r w:rsidR="00A674AE" w:rsidRPr="008A3EC3">
        <w:t xml:space="preserve">и машиночитаемом виде (в формате MS </w:t>
      </w:r>
      <w:proofErr w:type="spellStart"/>
      <w:r w:rsidR="00A674AE" w:rsidRPr="008A3EC3">
        <w:t>Excel</w:t>
      </w:r>
      <w:proofErr w:type="spellEnd"/>
      <w:r w:rsidR="00A674AE" w:rsidRPr="008A3EC3">
        <w:t>) по форме</w:t>
      </w:r>
      <w:r w:rsidR="00C41606" w:rsidRPr="008A3EC3">
        <w:t xml:space="preserve"> ИКМО</w:t>
      </w:r>
      <w:r w:rsidR="00A674AE" w:rsidRPr="008A3EC3">
        <w:t>.</w:t>
      </w:r>
    </w:p>
    <w:p w:rsidR="00E007B5" w:rsidRPr="008A3EC3" w:rsidRDefault="00E007B5" w:rsidP="008A3EC3">
      <w:pPr>
        <w:pStyle w:val="31"/>
        <w:spacing w:line="300" w:lineRule="auto"/>
        <w:ind w:firstLine="709"/>
        <w:jc w:val="both"/>
        <w:rPr>
          <w:b w:val="0"/>
          <w:sz w:val="24"/>
          <w:szCs w:val="24"/>
        </w:rPr>
      </w:pPr>
      <w:r w:rsidRPr="008A3EC3">
        <w:rPr>
          <w:b w:val="0"/>
          <w:sz w:val="24"/>
          <w:szCs w:val="24"/>
        </w:rPr>
        <w:t xml:space="preserve">В соответствии с пунктом 9 статьи 48 Закона Санкт-Петербурга к </w:t>
      </w:r>
      <w:r w:rsidR="005E6E3C">
        <w:rPr>
          <w:b w:val="0"/>
          <w:sz w:val="24"/>
          <w:szCs w:val="24"/>
        </w:rPr>
        <w:t>И</w:t>
      </w:r>
      <w:bookmarkStart w:id="0" w:name="_GoBack"/>
      <w:bookmarkEnd w:id="0"/>
      <w:r w:rsidRPr="008A3EC3">
        <w:rPr>
          <w:b w:val="0"/>
          <w:sz w:val="24"/>
          <w:szCs w:val="24"/>
        </w:rPr>
        <w:t>тоговому финансовому отчету прилагаются следующие первичные финансовые документы, подтверждающие поступление средств в избирательный фонд и расходование этих средств:</w:t>
      </w:r>
    </w:p>
    <w:p w:rsidR="00E64B45" w:rsidRPr="008A3EC3" w:rsidRDefault="00E64B45" w:rsidP="008A3EC3">
      <w:pPr>
        <w:pStyle w:val="TimesNewRoman"/>
        <w:numPr>
          <w:ilvl w:val="0"/>
          <w:numId w:val="0"/>
        </w:numPr>
        <w:tabs>
          <w:tab w:val="left" w:pos="708"/>
        </w:tabs>
        <w:spacing w:line="300" w:lineRule="auto"/>
        <w:ind w:firstLine="709"/>
      </w:pPr>
      <w:r w:rsidRPr="008A3EC3">
        <w:t>- копия договора специального избирательного счета, открытого для формирования избирательного фонда;</w:t>
      </w:r>
    </w:p>
    <w:p w:rsidR="00E64B45" w:rsidRPr="008A3EC3" w:rsidRDefault="00E64B45" w:rsidP="008A3EC3">
      <w:pPr>
        <w:pStyle w:val="TimesNewRoman"/>
        <w:numPr>
          <w:ilvl w:val="0"/>
          <w:numId w:val="0"/>
        </w:numPr>
        <w:tabs>
          <w:tab w:val="left" w:pos="708"/>
        </w:tabs>
        <w:spacing w:line="300" w:lineRule="auto"/>
        <w:ind w:firstLine="709"/>
      </w:pPr>
      <w:r w:rsidRPr="008A3EC3">
        <w:t>- копия доверенности уполномоченного представителя</w:t>
      </w:r>
      <w:r w:rsidR="004442A4">
        <w:t xml:space="preserve"> </w:t>
      </w:r>
      <w:r w:rsidRPr="008A3EC3">
        <w:t>по финансовым вопросам</w:t>
      </w:r>
      <w:r w:rsidR="004442A4">
        <w:t xml:space="preserve"> (при наличии)</w:t>
      </w:r>
      <w:r w:rsidRPr="008A3EC3">
        <w:t>;</w:t>
      </w:r>
    </w:p>
    <w:p w:rsidR="00E64B45" w:rsidRPr="008A3EC3" w:rsidRDefault="00E64B45" w:rsidP="008A3EC3">
      <w:pPr>
        <w:pStyle w:val="31"/>
        <w:spacing w:line="300" w:lineRule="auto"/>
        <w:ind w:firstLine="709"/>
        <w:jc w:val="both"/>
        <w:rPr>
          <w:b w:val="0"/>
          <w:sz w:val="24"/>
          <w:szCs w:val="24"/>
        </w:rPr>
      </w:pPr>
      <w:r w:rsidRPr="008A3EC3">
        <w:rPr>
          <w:b w:val="0"/>
          <w:sz w:val="24"/>
          <w:szCs w:val="24"/>
        </w:rPr>
        <w:t>- первичные финансовые документы, подтверждающие поступление денежных средств в соответствующий фонд;</w:t>
      </w:r>
    </w:p>
    <w:p w:rsidR="00E64B45" w:rsidRPr="008A3EC3" w:rsidRDefault="004442A4" w:rsidP="008A3EC3">
      <w:pPr>
        <w:pStyle w:val="31"/>
        <w:spacing w:line="30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 договоры </w:t>
      </w:r>
      <w:r w:rsidR="00E64B45" w:rsidRPr="008A3EC3">
        <w:rPr>
          <w:b w:val="0"/>
          <w:sz w:val="24"/>
          <w:szCs w:val="24"/>
        </w:rPr>
        <w:t>и иные документы, свидетельствующие о наличии договорных отношений, в соответствии с которыми осуществляется расходование средств избирательного фонда;</w:t>
      </w:r>
    </w:p>
    <w:p w:rsidR="00E64B45" w:rsidRPr="008A3EC3" w:rsidRDefault="00E64B45" w:rsidP="008A3EC3">
      <w:pPr>
        <w:pStyle w:val="31"/>
        <w:spacing w:line="300" w:lineRule="auto"/>
        <w:ind w:firstLine="709"/>
        <w:jc w:val="both"/>
        <w:rPr>
          <w:b w:val="0"/>
          <w:sz w:val="24"/>
          <w:szCs w:val="24"/>
        </w:rPr>
      </w:pPr>
      <w:r w:rsidRPr="008A3EC3">
        <w:rPr>
          <w:b w:val="0"/>
          <w:sz w:val="24"/>
          <w:szCs w:val="24"/>
        </w:rPr>
        <w:t>- акты и иные документы, подтверждающие приемку и выполнение работ, оказание услуг, поставку товаров и иной продукции по условиям договоров;</w:t>
      </w:r>
    </w:p>
    <w:p w:rsidR="00E64B45" w:rsidRPr="008A3EC3" w:rsidRDefault="00E64B45" w:rsidP="008A3EC3">
      <w:pPr>
        <w:pStyle w:val="31"/>
        <w:spacing w:line="300" w:lineRule="auto"/>
        <w:ind w:firstLine="709"/>
        <w:jc w:val="both"/>
        <w:rPr>
          <w:sz w:val="24"/>
          <w:szCs w:val="24"/>
        </w:rPr>
      </w:pPr>
      <w:r w:rsidRPr="008A3EC3">
        <w:rPr>
          <w:b w:val="0"/>
          <w:sz w:val="24"/>
          <w:szCs w:val="24"/>
        </w:rPr>
        <w:t xml:space="preserve"> - накладные, товарные накладные, счета-фактуры и иные документы, которые представляются во исполнение договоров, в соответствии с которыми осуществляется расходование средств соответствующего избирательного фонда. </w:t>
      </w:r>
    </w:p>
    <w:p w:rsidR="008A3EC3" w:rsidRPr="008A3EC3" w:rsidRDefault="00E007B5" w:rsidP="008A3EC3">
      <w:pPr>
        <w:pStyle w:val="TimesNewRoman"/>
        <w:numPr>
          <w:ilvl w:val="0"/>
          <w:numId w:val="0"/>
        </w:numPr>
        <w:spacing w:line="300" w:lineRule="auto"/>
        <w:ind w:firstLine="709"/>
      </w:pPr>
      <w:r w:rsidRPr="008A3EC3">
        <w:t xml:space="preserve">Первичные финансовые документы должны быть сброшюрованы (прошиты) в хронологической последовательности по мере отражения финансовых операций на специальном избирательном счете </w:t>
      </w:r>
      <w:r w:rsidR="00E64B45" w:rsidRPr="008A3EC3">
        <w:t>и иметь сквозную нумерацию страниц, включая приложения.</w:t>
      </w:r>
    </w:p>
    <w:p w:rsidR="00E64B45" w:rsidRPr="008A3EC3" w:rsidRDefault="00E64B45" w:rsidP="008A3EC3">
      <w:pPr>
        <w:pStyle w:val="TimesNewRoman"/>
        <w:numPr>
          <w:ilvl w:val="0"/>
          <w:numId w:val="0"/>
        </w:numPr>
        <w:spacing w:line="300" w:lineRule="auto"/>
        <w:ind w:firstLine="709"/>
      </w:pPr>
      <w:r w:rsidRPr="008A3EC3">
        <w:t xml:space="preserve">К </w:t>
      </w:r>
      <w:r w:rsidR="005E6E3C">
        <w:t>И</w:t>
      </w:r>
      <w:r w:rsidRPr="008A3EC3">
        <w:t>тоговому финансовому отчету прилагается опись документов и материалов по форме</w:t>
      </w:r>
      <w:r w:rsidR="008A3EC3" w:rsidRPr="008A3EC3">
        <w:t xml:space="preserve"> ИКМО</w:t>
      </w:r>
      <w:r w:rsidRPr="008A3EC3">
        <w:t>.</w:t>
      </w:r>
    </w:p>
    <w:p w:rsidR="007B5462" w:rsidRDefault="00926B32" w:rsidP="008A3EC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EC3">
        <w:rPr>
          <w:rFonts w:ascii="Times New Roman" w:hAnsi="Times New Roman" w:cs="Times New Roman"/>
          <w:sz w:val="24"/>
          <w:szCs w:val="24"/>
        </w:rPr>
        <w:t>И</w:t>
      </w:r>
      <w:r w:rsidR="00A674AE" w:rsidRPr="008A3EC3">
        <w:rPr>
          <w:rFonts w:ascii="Times New Roman" w:hAnsi="Times New Roman" w:cs="Times New Roman"/>
          <w:sz w:val="24"/>
          <w:szCs w:val="24"/>
        </w:rPr>
        <w:t>тоговый финансовый отчет подписывается кандидатом или от его имени уполномоченным представителем по финансовым вопросам.</w:t>
      </w:r>
    </w:p>
    <w:p w:rsidR="005E6E3C" w:rsidRPr="008A3EC3" w:rsidRDefault="005E6E3C" w:rsidP="008A3EC3">
      <w:pPr>
        <w:spacing w:after="0" w:line="30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сдачи Итогового финансового отчета кандидат получает разрешение на закрытие специального избирательного счета.</w:t>
      </w:r>
    </w:p>
    <w:sectPr w:rsidR="005E6E3C" w:rsidRPr="008A3EC3" w:rsidSect="008A3E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0FD"/>
    <w:multiLevelType w:val="multilevel"/>
    <w:tmpl w:val="67906852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380"/>
      </w:pPr>
      <w:rPr>
        <w:rFonts w:hint="default"/>
        <w:sz w:val="28"/>
        <w:szCs w:val="28"/>
      </w:rPr>
    </w:lvl>
    <w:lvl w:ilvl="1">
      <w:start w:val="1"/>
      <w:numFmt w:val="decimal"/>
      <w:pStyle w:val="TimesNewRoman"/>
      <w:lvlText w:val="%1.%2."/>
      <w:lvlJc w:val="left"/>
      <w:pPr>
        <w:tabs>
          <w:tab w:val="num" w:pos="2220"/>
        </w:tabs>
        <w:ind w:left="2220" w:hanging="13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3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AE"/>
    <w:rsid w:val="000855FD"/>
    <w:rsid w:val="000C638F"/>
    <w:rsid w:val="002F30A3"/>
    <w:rsid w:val="004442A4"/>
    <w:rsid w:val="00541A0A"/>
    <w:rsid w:val="005E6E3C"/>
    <w:rsid w:val="00635EA9"/>
    <w:rsid w:val="007B5462"/>
    <w:rsid w:val="008A3EC3"/>
    <w:rsid w:val="00926B32"/>
    <w:rsid w:val="00A674AE"/>
    <w:rsid w:val="00C41606"/>
    <w:rsid w:val="00E007B5"/>
    <w:rsid w:val="00E64B45"/>
    <w:rsid w:val="00E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90CF"/>
  <w15:chartTrackingRefBased/>
  <w15:docId w15:val="{221393D5-FDD8-49D3-A9DB-0007C6B4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4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"/>
    <w:aliases w:val="12 пт,По ширине,Справа:  0 см,Междустр.интер..."/>
    <w:basedOn w:val="a"/>
    <w:rsid w:val="00A674AE"/>
    <w:pPr>
      <w:numPr>
        <w:ilvl w:val="1"/>
        <w:numId w:val="1"/>
      </w:numPr>
      <w:autoSpaceDE w:val="0"/>
      <w:autoSpaceDN w:val="0"/>
      <w:adjustRightInd w:val="0"/>
      <w:spacing w:after="0" w:line="216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74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4">
    <w:name w:val="Текст14"/>
    <w:basedOn w:val="a"/>
    <w:rsid w:val="00A674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4B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Body Text 3"/>
    <w:basedOn w:val="a"/>
    <w:link w:val="32"/>
    <w:semiHidden/>
    <w:unhideWhenUsed/>
    <w:rsid w:val="00E64B4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64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LSolodkov</dc:creator>
  <cp:keywords/>
  <dc:description/>
  <cp:lastModifiedBy>LSolodkov</cp:lastModifiedBy>
  <cp:revision>6</cp:revision>
  <cp:lastPrinted>2019-09-12T13:40:00Z</cp:lastPrinted>
  <dcterms:created xsi:type="dcterms:W3CDTF">2019-09-12T13:41:00Z</dcterms:created>
  <dcterms:modified xsi:type="dcterms:W3CDTF">2019-09-14T19:12:00Z</dcterms:modified>
</cp:coreProperties>
</file>